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F81DF" w14:textId="7609D873" w:rsidR="0091286B" w:rsidRDefault="0091286B" w:rsidP="00167D68">
      <w:pPr>
        <w:pStyle w:val="Heading2"/>
        <w:spacing w:before="120"/>
        <w:ind w:left="-284" w:right="-369"/>
        <w:jc w:val="center"/>
        <w:rPr>
          <w:b/>
          <w:bCs/>
          <w:i w:val="0"/>
          <w:color w:val="auto"/>
          <w:sz w:val="20"/>
        </w:rPr>
      </w:pPr>
      <w:r>
        <w:rPr>
          <w:rFonts w:cs="Arial"/>
          <w:b/>
          <w:noProof/>
        </w:rPr>
        <w:drawing>
          <wp:anchor distT="0" distB="0" distL="114300" distR="114300" simplePos="0" relativeHeight="251658240" behindDoc="0" locked="0" layoutInCell="1" allowOverlap="1" wp14:anchorId="405ACD04" wp14:editId="5967BE98">
            <wp:simplePos x="0" y="0"/>
            <wp:positionH relativeFrom="column">
              <wp:posOffset>42876</wp:posOffset>
            </wp:positionH>
            <wp:positionV relativeFrom="paragraph">
              <wp:posOffset>62230</wp:posOffset>
            </wp:positionV>
            <wp:extent cx="5975420" cy="1288111"/>
            <wp:effectExtent l="0" t="0" r="6350" b="762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75420" cy="1288111"/>
                    </a:xfrm>
                    <a:prstGeom prst="rect">
                      <a:avLst/>
                    </a:prstGeom>
                    <a:noFill/>
                  </pic:spPr>
                </pic:pic>
              </a:graphicData>
            </a:graphic>
            <wp14:sizeRelV relativeFrom="margin">
              <wp14:pctHeight>0</wp14:pctHeight>
            </wp14:sizeRelV>
          </wp:anchor>
        </w:drawing>
      </w:r>
    </w:p>
    <w:p w14:paraId="472CA051" w14:textId="597D5A29" w:rsidR="0091286B" w:rsidRDefault="0091286B" w:rsidP="00167D68">
      <w:pPr>
        <w:pStyle w:val="Heading2"/>
        <w:spacing w:before="120"/>
        <w:ind w:left="-284" w:right="-369"/>
        <w:jc w:val="center"/>
        <w:rPr>
          <w:b/>
          <w:bCs/>
          <w:i w:val="0"/>
          <w:color w:val="auto"/>
          <w:sz w:val="20"/>
        </w:rPr>
      </w:pPr>
    </w:p>
    <w:p w14:paraId="5DF39F16" w14:textId="4586BC97" w:rsidR="0091286B" w:rsidRDefault="0091286B" w:rsidP="00167D68">
      <w:pPr>
        <w:pStyle w:val="Heading2"/>
        <w:spacing w:before="120"/>
        <w:ind w:left="-284" w:right="-369"/>
        <w:jc w:val="center"/>
        <w:rPr>
          <w:b/>
          <w:bCs/>
          <w:i w:val="0"/>
          <w:color w:val="auto"/>
          <w:sz w:val="20"/>
        </w:rPr>
      </w:pPr>
    </w:p>
    <w:p w14:paraId="1BB3B132" w14:textId="7F43C5C9" w:rsidR="0091286B" w:rsidRDefault="0091286B" w:rsidP="00167D68">
      <w:pPr>
        <w:pStyle w:val="Heading2"/>
        <w:spacing w:before="120"/>
        <w:ind w:left="-284" w:right="-369"/>
        <w:jc w:val="center"/>
        <w:rPr>
          <w:b/>
          <w:bCs/>
          <w:i w:val="0"/>
          <w:color w:val="auto"/>
          <w:sz w:val="20"/>
        </w:rPr>
      </w:pPr>
    </w:p>
    <w:p w14:paraId="639D6826" w14:textId="01F44DF9" w:rsidR="0091286B" w:rsidRDefault="0091286B" w:rsidP="00167D68">
      <w:pPr>
        <w:pStyle w:val="Heading2"/>
        <w:spacing w:before="120"/>
        <w:ind w:left="-284" w:right="-369"/>
        <w:jc w:val="center"/>
        <w:rPr>
          <w:b/>
          <w:bCs/>
          <w:i w:val="0"/>
          <w:color w:val="auto"/>
          <w:sz w:val="20"/>
        </w:rPr>
      </w:pPr>
    </w:p>
    <w:p w14:paraId="3B54D3E4" w14:textId="66264ECE" w:rsidR="0091286B" w:rsidRDefault="0091286B" w:rsidP="00167D68">
      <w:pPr>
        <w:pStyle w:val="Heading2"/>
        <w:spacing w:before="120"/>
        <w:ind w:left="-284" w:right="-369"/>
        <w:jc w:val="center"/>
        <w:rPr>
          <w:b/>
          <w:bCs/>
          <w:i w:val="0"/>
          <w:color w:val="auto"/>
          <w:sz w:val="20"/>
        </w:rPr>
      </w:pPr>
    </w:p>
    <w:p w14:paraId="3090B882" w14:textId="66384520" w:rsidR="00957404" w:rsidRPr="007E12EC" w:rsidRDefault="005C35D2" w:rsidP="00167D68">
      <w:pPr>
        <w:pStyle w:val="Heading2"/>
        <w:spacing w:before="120"/>
        <w:ind w:left="-284" w:right="-369"/>
        <w:jc w:val="center"/>
        <w:rPr>
          <w:b/>
          <w:bCs/>
          <w:i w:val="0"/>
          <w:color w:val="auto"/>
          <w:sz w:val="20"/>
          <w:lang w:val="fr-FR"/>
        </w:rPr>
      </w:pPr>
      <w:r>
        <w:rPr>
          <w:b/>
          <w:bCs/>
          <w:i w:val="0"/>
          <w:color w:val="auto"/>
          <w:sz w:val="20"/>
        </w:rPr>
        <w:t xml:space="preserve">Issued from: </w:t>
      </w:r>
      <w:r w:rsidR="007E12EC">
        <w:rPr>
          <w:b/>
          <w:bCs/>
          <w:i w:val="0"/>
          <w:color w:val="auto"/>
          <w:sz w:val="20"/>
        </w:rPr>
        <w:t>2 Wharf Houses</w:t>
      </w:r>
      <w:r w:rsidR="00907402" w:rsidRPr="00907402">
        <w:rPr>
          <w:b/>
          <w:bCs/>
          <w:i w:val="0"/>
          <w:color w:val="auto"/>
          <w:sz w:val="20"/>
        </w:rPr>
        <w:t xml:space="preserve">, </w:t>
      </w:r>
      <w:r w:rsidR="007E12EC">
        <w:rPr>
          <w:b/>
          <w:bCs/>
          <w:i w:val="0"/>
          <w:color w:val="auto"/>
          <w:sz w:val="20"/>
        </w:rPr>
        <w:t xml:space="preserve">Barton Turns, Barton under Needwood, </w:t>
      </w:r>
      <w:r w:rsidR="00907402" w:rsidRPr="00907402">
        <w:rPr>
          <w:b/>
          <w:bCs/>
          <w:i w:val="0"/>
          <w:color w:val="auto"/>
          <w:sz w:val="20"/>
        </w:rPr>
        <w:t>Staffs.</w:t>
      </w:r>
      <w:r w:rsidR="00957404">
        <w:rPr>
          <w:b/>
          <w:bCs/>
          <w:i w:val="0"/>
          <w:color w:val="auto"/>
          <w:sz w:val="20"/>
        </w:rPr>
        <w:t xml:space="preserve"> </w:t>
      </w:r>
      <w:r w:rsidR="007E12EC" w:rsidRPr="007E12EC">
        <w:rPr>
          <w:b/>
          <w:bCs/>
          <w:i w:val="0"/>
          <w:color w:val="auto"/>
          <w:sz w:val="20"/>
          <w:lang w:val="fr-FR"/>
        </w:rPr>
        <w:t>DE13 8DZ</w:t>
      </w:r>
    </w:p>
    <w:p w14:paraId="2DF7AEBE" w14:textId="47233541" w:rsidR="00907402" w:rsidRPr="007E12EC" w:rsidRDefault="00957404" w:rsidP="00957404">
      <w:pPr>
        <w:tabs>
          <w:tab w:val="left" w:pos="2410"/>
          <w:tab w:val="left" w:pos="4820"/>
        </w:tabs>
        <w:ind w:left="-284" w:right="-369"/>
        <w:jc w:val="center"/>
        <w:rPr>
          <w:rFonts w:cs="Arial"/>
          <w:b/>
          <w:lang w:val="it-IT"/>
        </w:rPr>
      </w:pPr>
      <w:r w:rsidRPr="007E12EC">
        <w:rPr>
          <w:rFonts w:cs="Arial"/>
          <w:b/>
          <w:lang w:val="it-IT"/>
        </w:rPr>
        <w:t xml:space="preserve">Mobile: </w:t>
      </w:r>
      <w:r w:rsidR="00907402" w:rsidRPr="007E12EC">
        <w:rPr>
          <w:rFonts w:cs="Arial"/>
          <w:b/>
          <w:lang w:val="it-IT"/>
        </w:rPr>
        <w:t>07</w:t>
      </w:r>
      <w:r w:rsidR="007E12EC" w:rsidRPr="007E12EC">
        <w:rPr>
          <w:rFonts w:cs="Arial"/>
          <w:b/>
          <w:lang w:val="it-IT"/>
        </w:rPr>
        <w:t>8701672</w:t>
      </w:r>
      <w:r w:rsidR="007E12EC">
        <w:rPr>
          <w:rFonts w:cs="Arial"/>
          <w:b/>
          <w:lang w:val="it-IT"/>
        </w:rPr>
        <w:t>44</w:t>
      </w:r>
      <w:r w:rsidRPr="007E12EC">
        <w:rPr>
          <w:rFonts w:cs="Arial"/>
          <w:b/>
          <w:lang w:val="it-IT"/>
        </w:rPr>
        <w:t xml:space="preserve">        e-mail:  </w:t>
      </w:r>
      <w:r w:rsidR="007E12EC">
        <w:rPr>
          <w:rFonts w:cs="Arial"/>
          <w:b/>
          <w:lang w:val="it-IT"/>
        </w:rPr>
        <w:t>derek.w.lord</w:t>
      </w:r>
      <w:r w:rsidR="00907402" w:rsidRPr="007E12EC">
        <w:rPr>
          <w:rFonts w:cs="Arial"/>
          <w:b/>
          <w:lang w:val="it-IT"/>
        </w:rPr>
        <w:t>@</w:t>
      </w:r>
      <w:r w:rsidR="007E12EC">
        <w:rPr>
          <w:rFonts w:cs="Arial"/>
          <w:b/>
          <w:lang w:val="it-IT"/>
        </w:rPr>
        <w:t>gmail.com</w:t>
      </w:r>
    </w:p>
    <w:p w14:paraId="00FF1838" w14:textId="1D14680F" w:rsidR="00957404" w:rsidRDefault="00957404" w:rsidP="00957404">
      <w:pPr>
        <w:tabs>
          <w:tab w:val="left" w:pos="2410"/>
          <w:tab w:val="left" w:pos="4820"/>
        </w:tabs>
        <w:ind w:left="-284" w:right="-369"/>
        <w:jc w:val="center"/>
        <w:rPr>
          <w:rFonts w:cs="Arial"/>
          <w:b/>
        </w:rPr>
      </w:pPr>
      <w:r>
        <w:rPr>
          <w:rFonts w:cs="Arial"/>
          <w:b/>
        </w:rPr>
        <w:t xml:space="preserve">website:  </w:t>
      </w:r>
      <w:hyperlink r:id="rId8" w:history="1">
        <w:r w:rsidR="00532854" w:rsidRPr="00F026F4">
          <w:rPr>
            <w:rStyle w:val="Hyperlink"/>
            <w:rFonts w:cs="Arial"/>
            <w:b/>
          </w:rPr>
          <w:t>www.lhcrt.org.uk</w:t>
        </w:r>
      </w:hyperlink>
    </w:p>
    <w:p w14:paraId="69E72E8C" w14:textId="43FF7D7E" w:rsidR="00532854" w:rsidRDefault="007E12EC" w:rsidP="00532854">
      <w:pPr>
        <w:tabs>
          <w:tab w:val="left" w:pos="2410"/>
          <w:tab w:val="left" w:pos="4820"/>
        </w:tabs>
        <w:ind w:left="-284" w:right="-369"/>
        <w:jc w:val="right"/>
        <w:rPr>
          <w:rFonts w:cs="Arial"/>
          <w:bCs/>
        </w:rPr>
      </w:pPr>
      <w:r>
        <w:rPr>
          <w:rFonts w:cs="Arial"/>
          <w:bCs/>
        </w:rPr>
        <w:t>21st</w:t>
      </w:r>
      <w:r w:rsidR="00532854">
        <w:rPr>
          <w:rFonts w:cs="Arial"/>
          <w:bCs/>
        </w:rPr>
        <w:t xml:space="preserve"> December</w:t>
      </w:r>
      <w:r w:rsidR="00532854" w:rsidRPr="00532854">
        <w:rPr>
          <w:rFonts w:cs="Arial"/>
          <w:bCs/>
        </w:rPr>
        <w:t xml:space="preserve"> 2022</w:t>
      </w:r>
    </w:p>
    <w:p w14:paraId="1D48F900" w14:textId="77777777" w:rsidR="009C3C65" w:rsidRDefault="009C3C65" w:rsidP="00532854">
      <w:pPr>
        <w:tabs>
          <w:tab w:val="left" w:pos="2410"/>
          <w:tab w:val="left" w:pos="4820"/>
        </w:tabs>
        <w:ind w:left="-284" w:right="-369"/>
        <w:rPr>
          <w:rFonts w:cs="Arial"/>
          <w:bCs/>
        </w:rPr>
      </w:pPr>
      <w:r>
        <w:rPr>
          <w:rFonts w:cs="Arial"/>
          <w:bCs/>
        </w:rPr>
        <w:t>Local Plans</w:t>
      </w:r>
    </w:p>
    <w:p w14:paraId="2F7D9BC5" w14:textId="50CB2B4D" w:rsidR="007E12EC" w:rsidRDefault="007E12EC" w:rsidP="00532854">
      <w:pPr>
        <w:tabs>
          <w:tab w:val="left" w:pos="2410"/>
          <w:tab w:val="left" w:pos="4820"/>
        </w:tabs>
        <w:ind w:left="-284" w:right="-369"/>
        <w:rPr>
          <w:rFonts w:cs="Arial"/>
          <w:bCs/>
        </w:rPr>
      </w:pPr>
      <w:r>
        <w:rPr>
          <w:rFonts w:cs="Arial"/>
          <w:bCs/>
        </w:rPr>
        <w:t>South Staffordshire Council</w:t>
      </w:r>
    </w:p>
    <w:p w14:paraId="09BD35A1" w14:textId="77777777" w:rsidR="007E12EC" w:rsidRDefault="007E12EC" w:rsidP="00532854">
      <w:pPr>
        <w:tabs>
          <w:tab w:val="left" w:pos="2410"/>
          <w:tab w:val="left" w:pos="4820"/>
        </w:tabs>
        <w:ind w:left="-284" w:right="-369"/>
        <w:rPr>
          <w:rFonts w:cs="Arial"/>
          <w:bCs/>
        </w:rPr>
      </w:pPr>
      <w:r>
        <w:rPr>
          <w:rFonts w:cs="Arial"/>
          <w:bCs/>
        </w:rPr>
        <w:t>Wolverhampton Road</w:t>
      </w:r>
    </w:p>
    <w:p w14:paraId="3DC509C4" w14:textId="77777777" w:rsidR="007E12EC" w:rsidRDefault="007E12EC" w:rsidP="00532854">
      <w:pPr>
        <w:tabs>
          <w:tab w:val="left" w:pos="2410"/>
          <w:tab w:val="left" w:pos="4820"/>
        </w:tabs>
        <w:ind w:left="-284" w:right="-369"/>
        <w:rPr>
          <w:rFonts w:cs="Arial"/>
          <w:bCs/>
        </w:rPr>
      </w:pPr>
      <w:r>
        <w:rPr>
          <w:rFonts w:cs="Arial"/>
          <w:bCs/>
        </w:rPr>
        <w:t>Codsall</w:t>
      </w:r>
    </w:p>
    <w:p w14:paraId="05B74DAD" w14:textId="77777777" w:rsidR="007E12EC" w:rsidRDefault="007E12EC" w:rsidP="00532854">
      <w:pPr>
        <w:tabs>
          <w:tab w:val="left" w:pos="2410"/>
          <w:tab w:val="left" w:pos="4820"/>
        </w:tabs>
        <w:ind w:left="-284" w:right="-369"/>
        <w:rPr>
          <w:rFonts w:cs="Arial"/>
          <w:bCs/>
        </w:rPr>
      </w:pPr>
      <w:r>
        <w:rPr>
          <w:rFonts w:cs="Arial"/>
          <w:bCs/>
        </w:rPr>
        <w:t xml:space="preserve">South Staffordshire </w:t>
      </w:r>
    </w:p>
    <w:p w14:paraId="57A7E9A4" w14:textId="35D7CEE8" w:rsidR="00532854" w:rsidRDefault="007E12EC" w:rsidP="007E12EC">
      <w:pPr>
        <w:tabs>
          <w:tab w:val="left" w:pos="2410"/>
          <w:tab w:val="left" w:pos="4820"/>
        </w:tabs>
        <w:ind w:left="-284" w:right="-369"/>
        <w:rPr>
          <w:rFonts w:cs="Arial"/>
          <w:bCs/>
        </w:rPr>
      </w:pPr>
      <w:r>
        <w:rPr>
          <w:rFonts w:cs="Arial"/>
          <w:bCs/>
        </w:rPr>
        <w:t xml:space="preserve">WV8 </w:t>
      </w:r>
    </w:p>
    <w:p w14:paraId="332974F2" w14:textId="58783983" w:rsidR="009C3C65" w:rsidRDefault="009C3C65" w:rsidP="007E12EC">
      <w:pPr>
        <w:tabs>
          <w:tab w:val="left" w:pos="2410"/>
          <w:tab w:val="left" w:pos="4820"/>
        </w:tabs>
        <w:ind w:left="-284" w:right="-369"/>
        <w:rPr>
          <w:rFonts w:cs="Arial"/>
          <w:bCs/>
        </w:rPr>
      </w:pPr>
    </w:p>
    <w:p w14:paraId="17432904" w14:textId="5047B05B" w:rsidR="009C3C65" w:rsidRDefault="009C3C65" w:rsidP="007E12EC">
      <w:pPr>
        <w:tabs>
          <w:tab w:val="left" w:pos="2410"/>
          <w:tab w:val="left" w:pos="4820"/>
        </w:tabs>
        <w:ind w:left="-284" w:right="-369"/>
        <w:rPr>
          <w:rFonts w:cs="Arial"/>
          <w:bCs/>
        </w:rPr>
      </w:pPr>
      <w:r>
        <w:rPr>
          <w:rFonts w:cs="Arial"/>
          <w:bCs/>
        </w:rPr>
        <w:t xml:space="preserve">Sent by email to </w:t>
      </w:r>
      <w:r w:rsidRPr="009C3C65">
        <w:rPr>
          <w:rFonts w:cs="Arial"/>
          <w:bCs/>
        </w:rPr>
        <w:t>localplans@sstaffs.gov.uk</w:t>
      </w:r>
    </w:p>
    <w:p w14:paraId="366F7EF3" w14:textId="6E660D30" w:rsidR="00532854" w:rsidRDefault="00532854" w:rsidP="00532854">
      <w:pPr>
        <w:tabs>
          <w:tab w:val="left" w:pos="2410"/>
          <w:tab w:val="left" w:pos="4820"/>
        </w:tabs>
        <w:ind w:left="-284" w:right="-369"/>
        <w:rPr>
          <w:rFonts w:cs="Arial"/>
          <w:bCs/>
        </w:rPr>
      </w:pPr>
    </w:p>
    <w:p w14:paraId="7C08965E" w14:textId="707D8B35" w:rsidR="00532854" w:rsidRDefault="00532854" w:rsidP="00CE1DB0">
      <w:pPr>
        <w:tabs>
          <w:tab w:val="left" w:pos="2410"/>
          <w:tab w:val="left" w:pos="4820"/>
        </w:tabs>
        <w:ind w:right="-369"/>
        <w:rPr>
          <w:rFonts w:cs="Arial"/>
          <w:bCs/>
        </w:rPr>
      </w:pPr>
    </w:p>
    <w:p w14:paraId="1B526239" w14:textId="1FD373C1" w:rsidR="00532854" w:rsidRDefault="00532854" w:rsidP="00532854">
      <w:pPr>
        <w:tabs>
          <w:tab w:val="left" w:pos="2410"/>
          <w:tab w:val="left" w:pos="4820"/>
        </w:tabs>
        <w:ind w:left="-284" w:right="-369"/>
        <w:rPr>
          <w:rFonts w:cs="Arial"/>
          <w:bCs/>
        </w:rPr>
      </w:pPr>
      <w:r>
        <w:rPr>
          <w:rFonts w:cs="Arial"/>
          <w:bCs/>
        </w:rPr>
        <w:t xml:space="preserve">Dear </w:t>
      </w:r>
      <w:r w:rsidR="007E12EC">
        <w:rPr>
          <w:rFonts w:cs="Arial"/>
          <w:bCs/>
        </w:rPr>
        <w:t>Sir</w:t>
      </w:r>
    </w:p>
    <w:p w14:paraId="2DBB43F0" w14:textId="042A1B84" w:rsidR="00532854" w:rsidRDefault="00532854" w:rsidP="00532854">
      <w:pPr>
        <w:tabs>
          <w:tab w:val="left" w:pos="2410"/>
          <w:tab w:val="left" w:pos="4820"/>
        </w:tabs>
        <w:ind w:left="-284" w:right="-369"/>
        <w:rPr>
          <w:rFonts w:cs="Arial"/>
          <w:bCs/>
        </w:rPr>
      </w:pPr>
    </w:p>
    <w:p w14:paraId="78018ECB" w14:textId="77777777" w:rsidR="009C3C65" w:rsidRDefault="009C3C65" w:rsidP="00532854">
      <w:pPr>
        <w:tabs>
          <w:tab w:val="left" w:pos="2410"/>
          <w:tab w:val="left" w:pos="4820"/>
        </w:tabs>
        <w:ind w:left="-284" w:right="-369"/>
        <w:rPr>
          <w:b/>
          <w:bCs/>
        </w:rPr>
      </w:pPr>
      <w:r w:rsidRPr="009C3C65">
        <w:rPr>
          <w:b/>
          <w:bCs/>
        </w:rPr>
        <w:t>A New Development Strategy for South Staffordshire 2018-2039</w:t>
      </w:r>
    </w:p>
    <w:p w14:paraId="28ADD0AA" w14:textId="0DCA780F" w:rsidR="009C3C65" w:rsidRDefault="009C3C65" w:rsidP="00532854">
      <w:pPr>
        <w:tabs>
          <w:tab w:val="left" w:pos="2410"/>
          <w:tab w:val="left" w:pos="4820"/>
        </w:tabs>
        <w:ind w:left="-284" w:right="-369"/>
        <w:rPr>
          <w:b/>
          <w:bCs/>
        </w:rPr>
      </w:pPr>
      <w:r>
        <w:rPr>
          <w:b/>
          <w:bCs/>
        </w:rPr>
        <w:t>The Local Plan Review</w:t>
      </w:r>
    </w:p>
    <w:p w14:paraId="5E6E5BD0" w14:textId="17DA319B" w:rsidR="00532854" w:rsidRPr="009C3C65" w:rsidRDefault="009C3C65" w:rsidP="00532854">
      <w:pPr>
        <w:tabs>
          <w:tab w:val="left" w:pos="2410"/>
          <w:tab w:val="left" w:pos="4820"/>
        </w:tabs>
        <w:ind w:left="-284" w:right="-369"/>
        <w:rPr>
          <w:b/>
          <w:bCs/>
        </w:rPr>
      </w:pPr>
      <w:r w:rsidRPr="009C3C65">
        <w:rPr>
          <w:b/>
          <w:bCs/>
        </w:rPr>
        <w:t>Publication Plan (Regulation 19) November 2022</w:t>
      </w:r>
    </w:p>
    <w:p w14:paraId="1A088407" w14:textId="53BDB18C" w:rsidR="00532854" w:rsidRDefault="00532854" w:rsidP="00532854">
      <w:pPr>
        <w:tabs>
          <w:tab w:val="left" w:pos="2410"/>
          <w:tab w:val="left" w:pos="4820"/>
        </w:tabs>
        <w:ind w:left="-284" w:right="-369"/>
      </w:pPr>
    </w:p>
    <w:p w14:paraId="05F5FC8F" w14:textId="27CC4D6B" w:rsidR="001D1678" w:rsidRDefault="009C3C65" w:rsidP="001D1678">
      <w:pPr>
        <w:tabs>
          <w:tab w:val="left" w:pos="2410"/>
          <w:tab w:val="left" w:pos="4820"/>
        </w:tabs>
        <w:ind w:left="-284" w:right="-369"/>
        <w:rPr>
          <w:lang w:val="en-US"/>
        </w:rPr>
      </w:pPr>
      <w:r>
        <w:t>I refer to the Local Plan Review Publication Plan which has been issued for public consultation and comment.</w:t>
      </w:r>
      <w:r w:rsidR="001D1678">
        <w:t xml:space="preserve"> This response is issued on behalf of the Lichfield and Hatherton Canals Restoration Trust (LHCRT). LHCRT is a local charity and we have the aim of r</w:t>
      </w:r>
      <w:r w:rsidR="001D1678" w:rsidRPr="001D1678">
        <w:rPr>
          <w:lang w:val="en-US"/>
        </w:rPr>
        <w:t>estor</w:t>
      </w:r>
      <w:r w:rsidR="001D1678">
        <w:rPr>
          <w:lang w:val="en-US"/>
        </w:rPr>
        <w:t xml:space="preserve">ing </w:t>
      </w:r>
      <w:r w:rsidR="001D1678" w:rsidRPr="001D1678">
        <w:rPr>
          <w:lang w:val="en-US"/>
        </w:rPr>
        <w:t xml:space="preserve"> </w:t>
      </w:r>
      <w:r w:rsidR="00ED7FA0">
        <w:rPr>
          <w:lang w:val="en-US"/>
        </w:rPr>
        <w:t xml:space="preserve">both </w:t>
      </w:r>
      <w:r w:rsidR="001D1678" w:rsidRPr="001D1678">
        <w:rPr>
          <w:lang w:val="en-US"/>
        </w:rPr>
        <w:t>the Lichfield and Hatherton Canals, thereby creating a green and blue corridor for the benefit of</w:t>
      </w:r>
      <w:r w:rsidR="001D1678">
        <w:rPr>
          <w:lang w:val="en-US"/>
        </w:rPr>
        <w:t xml:space="preserve"> </w:t>
      </w:r>
      <w:r w:rsidR="001D1678" w:rsidRPr="001D1678">
        <w:rPr>
          <w:lang w:val="en-US"/>
        </w:rPr>
        <w:t>our local and wider community and make them available for navigation</w:t>
      </w:r>
      <w:r w:rsidR="001D1678">
        <w:rPr>
          <w:lang w:val="en-US"/>
        </w:rPr>
        <w:t>.</w:t>
      </w:r>
    </w:p>
    <w:p w14:paraId="37EFF9DD" w14:textId="0C517538" w:rsidR="001D1678" w:rsidRDefault="001D1678" w:rsidP="001D1678">
      <w:pPr>
        <w:tabs>
          <w:tab w:val="left" w:pos="2410"/>
          <w:tab w:val="left" w:pos="4820"/>
        </w:tabs>
        <w:ind w:left="-284" w:right="-369"/>
        <w:rPr>
          <w:lang w:val="en-US"/>
        </w:rPr>
      </w:pPr>
    </w:p>
    <w:p w14:paraId="3FFF692B" w14:textId="6B0F79E4" w:rsidR="001D1678" w:rsidRDefault="001D1678" w:rsidP="00ED7FA0">
      <w:pPr>
        <w:tabs>
          <w:tab w:val="left" w:pos="2410"/>
          <w:tab w:val="left" w:pos="4820"/>
        </w:tabs>
        <w:ind w:left="-284" w:right="-369"/>
        <w:rPr>
          <w:lang w:val="en-US"/>
        </w:rPr>
      </w:pPr>
      <w:r>
        <w:rPr>
          <w:lang w:val="en-US"/>
        </w:rPr>
        <w:t xml:space="preserve">Restoration of the canals will </w:t>
      </w:r>
      <w:r w:rsidRPr="001D1678">
        <w:rPr>
          <w:lang w:val="en-US"/>
        </w:rPr>
        <w:t xml:space="preserve">provide </w:t>
      </w:r>
      <w:r w:rsidR="00ED7FA0">
        <w:rPr>
          <w:lang w:val="en-US"/>
        </w:rPr>
        <w:t xml:space="preserve">a range of </w:t>
      </w:r>
      <w:r w:rsidRPr="001D1678">
        <w:rPr>
          <w:lang w:val="en-US"/>
        </w:rPr>
        <w:t>benefits</w:t>
      </w:r>
      <w:r w:rsidR="00ED7FA0">
        <w:rPr>
          <w:lang w:val="en-US"/>
        </w:rPr>
        <w:t xml:space="preserve"> including</w:t>
      </w:r>
      <w:r w:rsidRPr="001D1678">
        <w:rPr>
          <w:lang w:val="en-US"/>
        </w:rPr>
        <w:t>:</w:t>
      </w:r>
    </w:p>
    <w:p w14:paraId="1A89CE50" w14:textId="77777777" w:rsidR="00ED7FA0" w:rsidRPr="001D1678" w:rsidRDefault="00ED7FA0" w:rsidP="00ED7FA0">
      <w:pPr>
        <w:tabs>
          <w:tab w:val="left" w:pos="2410"/>
          <w:tab w:val="left" w:pos="4820"/>
        </w:tabs>
        <w:ind w:left="-284" w:right="-369"/>
      </w:pPr>
    </w:p>
    <w:p w14:paraId="44726333" w14:textId="77777777" w:rsidR="001D1678" w:rsidRPr="001D1678" w:rsidRDefault="001D1678" w:rsidP="00ED7FA0">
      <w:pPr>
        <w:numPr>
          <w:ilvl w:val="0"/>
          <w:numId w:val="1"/>
        </w:numPr>
        <w:tabs>
          <w:tab w:val="clear" w:pos="720"/>
          <w:tab w:val="num" w:pos="1440"/>
          <w:tab w:val="left" w:pos="2410"/>
          <w:tab w:val="left" w:pos="4820"/>
        </w:tabs>
        <w:ind w:left="436" w:right="-369"/>
      </w:pPr>
      <w:r w:rsidRPr="001D1678">
        <w:rPr>
          <w:lang w:val="en-US"/>
        </w:rPr>
        <w:t>Green and blue space for walkers, runners, cyclists etc.</w:t>
      </w:r>
    </w:p>
    <w:p w14:paraId="7354676D" w14:textId="77777777" w:rsidR="001D1678" w:rsidRPr="001D1678" w:rsidRDefault="001D1678" w:rsidP="00ED7FA0">
      <w:pPr>
        <w:numPr>
          <w:ilvl w:val="0"/>
          <w:numId w:val="1"/>
        </w:numPr>
        <w:tabs>
          <w:tab w:val="clear" w:pos="720"/>
          <w:tab w:val="num" w:pos="1440"/>
          <w:tab w:val="left" w:pos="2410"/>
          <w:tab w:val="left" w:pos="4820"/>
        </w:tabs>
        <w:ind w:left="436" w:right="-369"/>
      </w:pPr>
      <w:r w:rsidRPr="001D1678">
        <w:rPr>
          <w:lang w:val="en-US"/>
        </w:rPr>
        <w:t>Sustainable habitats for diversifying wildlife, increasing biodiversity and carbon capture</w:t>
      </w:r>
    </w:p>
    <w:p w14:paraId="0810C0E1" w14:textId="77777777" w:rsidR="001D1678" w:rsidRPr="001D1678" w:rsidRDefault="001D1678" w:rsidP="00ED7FA0">
      <w:pPr>
        <w:numPr>
          <w:ilvl w:val="0"/>
          <w:numId w:val="1"/>
        </w:numPr>
        <w:tabs>
          <w:tab w:val="clear" w:pos="720"/>
          <w:tab w:val="num" w:pos="1440"/>
          <w:tab w:val="left" w:pos="2410"/>
          <w:tab w:val="left" w:pos="4820"/>
        </w:tabs>
        <w:ind w:left="436" w:right="-369"/>
      </w:pPr>
      <w:r w:rsidRPr="001D1678">
        <w:rPr>
          <w:lang w:val="en-US"/>
        </w:rPr>
        <w:t>A navigable route for boaters</w:t>
      </w:r>
    </w:p>
    <w:p w14:paraId="05C42A05" w14:textId="77777777" w:rsidR="001D1678" w:rsidRPr="001D1678" w:rsidRDefault="001D1678" w:rsidP="00ED7FA0">
      <w:pPr>
        <w:numPr>
          <w:ilvl w:val="0"/>
          <w:numId w:val="1"/>
        </w:numPr>
        <w:tabs>
          <w:tab w:val="clear" w:pos="720"/>
          <w:tab w:val="num" w:pos="1440"/>
          <w:tab w:val="left" w:pos="2410"/>
          <w:tab w:val="left" w:pos="4820"/>
        </w:tabs>
        <w:ind w:left="436" w:right="-369"/>
      </w:pPr>
      <w:r w:rsidRPr="001D1678">
        <w:rPr>
          <w:lang w:val="en-US"/>
        </w:rPr>
        <w:t xml:space="preserve">Economic benefits such as inward investment, </w:t>
      </w:r>
      <w:proofErr w:type="gramStart"/>
      <w:r w:rsidRPr="001D1678">
        <w:rPr>
          <w:lang w:val="en-US"/>
        </w:rPr>
        <w:t>tourism</w:t>
      </w:r>
      <w:proofErr w:type="gramEnd"/>
      <w:r w:rsidRPr="001D1678">
        <w:rPr>
          <w:lang w:val="en-US"/>
        </w:rPr>
        <w:t xml:space="preserve"> and new business for the wider community</w:t>
      </w:r>
    </w:p>
    <w:p w14:paraId="518CB0B9" w14:textId="77777777" w:rsidR="001D1678" w:rsidRPr="001D1678" w:rsidRDefault="001D1678" w:rsidP="00ED7FA0">
      <w:pPr>
        <w:numPr>
          <w:ilvl w:val="0"/>
          <w:numId w:val="1"/>
        </w:numPr>
        <w:tabs>
          <w:tab w:val="clear" w:pos="720"/>
          <w:tab w:val="num" w:pos="1440"/>
          <w:tab w:val="left" w:pos="2410"/>
          <w:tab w:val="left" w:pos="4820"/>
        </w:tabs>
        <w:ind w:left="436" w:right="-369"/>
      </w:pPr>
      <w:r w:rsidRPr="001D1678">
        <w:rPr>
          <w:lang w:val="en-US"/>
        </w:rPr>
        <w:t xml:space="preserve">Training, </w:t>
      </w:r>
      <w:proofErr w:type="gramStart"/>
      <w:r w:rsidRPr="001D1678">
        <w:rPr>
          <w:lang w:val="en-US"/>
        </w:rPr>
        <w:t>development</w:t>
      </w:r>
      <w:proofErr w:type="gramEnd"/>
      <w:r w:rsidRPr="001D1678">
        <w:rPr>
          <w:lang w:val="en-US"/>
        </w:rPr>
        <w:t xml:space="preserve"> and skills opportunities for volunteers of all ages</w:t>
      </w:r>
    </w:p>
    <w:p w14:paraId="1D6477CF" w14:textId="77777777" w:rsidR="001D1678" w:rsidRPr="001D1678" w:rsidRDefault="001D1678" w:rsidP="00ED7FA0">
      <w:pPr>
        <w:numPr>
          <w:ilvl w:val="0"/>
          <w:numId w:val="1"/>
        </w:numPr>
        <w:tabs>
          <w:tab w:val="clear" w:pos="720"/>
          <w:tab w:val="num" w:pos="1440"/>
          <w:tab w:val="left" w:pos="2410"/>
          <w:tab w:val="left" w:pos="4820"/>
        </w:tabs>
        <w:ind w:left="436" w:right="-369"/>
      </w:pPr>
      <w:r w:rsidRPr="001D1678">
        <w:rPr>
          <w:lang w:val="en-US"/>
        </w:rPr>
        <w:t>Health and wellbeing for volunteers and the public</w:t>
      </w:r>
    </w:p>
    <w:p w14:paraId="2C0AA855" w14:textId="3255086E" w:rsidR="001D1678" w:rsidRPr="001D1678" w:rsidRDefault="001D1678" w:rsidP="00ED7FA0">
      <w:pPr>
        <w:tabs>
          <w:tab w:val="left" w:pos="2410"/>
          <w:tab w:val="left" w:pos="4820"/>
        </w:tabs>
        <w:ind w:left="436" w:right="-369"/>
      </w:pPr>
    </w:p>
    <w:p w14:paraId="53DAA60E" w14:textId="407AA942" w:rsidR="00D82BBB" w:rsidRDefault="001D1678" w:rsidP="00ED7FA0">
      <w:pPr>
        <w:tabs>
          <w:tab w:val="left" w:pos="2410"/>
          <w:tab w:val="left" w:pos="4820"/>
        </w:tabs>
        <w:ind w:left="-284" w:right="-369"/>
      </w:pPr>
      <w:r>
        <w:t>The Hather</w:t>
      </w:r>
      <w:r w:rsidR="00D82BBB">
        <w:t xml:space="preserve">ton canal is located largely within the boundary of South Staffordshire Council and as such is identified for consideration as part of the Local Plan Review. The relevant part of the review is in Chapter 14 Policy NB9: Canal Network. </w:t>
      </w:r>
    </w:p>
    <w:p w14:paraId="4796154F" w14:textId="274FEE6E" w:rsidR="00D82BBB" w:rsidRDefault="00D82BBB" w:rsidP="00ED7FA0">
      <w:pPr>
        <w:tabs>
          <w:tab w:val="left" w:pos="2410"/>
          <w:tab w:val="left" w:pos="4820"/>
        </w:tabs>
        <w:ind w:left="-284" w:right="-369"/>
      </w:pPr>
      <w:r>
        <w:t xml:space="preserve"> </w:t>
      </w:r>
    </w:p>
    <w:p w14:paraId="14607641" w14:textId="3EFE21EC" w:rsidR="00D82BBB" w:rsidRDefault="00ED7FA0" w:rsidP="00ED7FA0">
      <w:pPr>
        <w:tabs>
          <w:tab w:val="left" w:pos="2410"/>
          <w:tab w:val="left" w:pos="4820"/>
        </w:tabs>
        <w:ind w:left="-284" w:right="-369" w:hanging="142"/>
      </w:pPr>
      <w:r>
        <w:t xml:space="preserve">   </w:t>
      </w:r>
      <w:r w:rsidR="00D82BBB">
        <w:t>On behalf of LHCRT I provide comment as below.</w:t>
      </w:r>
    </w:p>
    <w:p w14:paraId="0873300C" w14:textId="77777777" w:rsidR="00D82BBB" w:rsidRDefault="00D82BBB" w:rsidP="00ED7FA0">
      <w:pPr>
        <w:tabs>
          <w:tab w:val="left" w:pos="2410"/>
          <w:tab w:val="left" w:pos="4820"/>
        </w:tabs>
        <w:ind w:left="-284" w:right="-369" w:hanging="142"/>
      </w:pPr>
    </w:p>
    <w:p w14:paraId="7A455A32" w14:textId="53ACEB0B" w:rsidR="008068B7" w:rsidRDefault="00ED7FA0" w:rsidP="00ED7FA0">
      <w:pPr>
        <w:tabs>
          <w:tab w:val="left" w:pos="2410"/>
          <w:tab w:val="left" w:pos="4820"/>
        </w:tabs>
        <w:ind w:left="-284" w:right="-369" w:hanging="142"/>
      </w:pPr>
      <w:r>
        <w:t xml:space="preserve">  </w:t>
      </w:r>
      <w:r w:rsidR="00D82BBB">
        <w:t xml:space="preserve">The Local Plan identifies </w:t>
      </w:r>
      <w:r w:rsidR="008068B7">
        <w:t xml:space="preserve">the benefits of a fully restored canal which largely recognise those claimed by LHCRT and listed above. In </w:t>
      </w:r>
      <w:r>
        <w:t>addition,</w:t>
      </w:r>
      <w:r w:rsidR="008068B7">
        <w:t xml:space="preserve"> the restored canal can make a contribution to the delivery of other objectives and policies listed with the local plan review. These include the following</w:t>
      </w:r>
      <w:r>
        <w:t>:</w:t>
      </w:r>
    </w:p>
    <w:p w14:paraId="4598CFBB" w14:textId="77777777" w:rsidR="008068B7" w:rsidRDefault="008068B7" w:rsidP="00ED7FA0">
      <w:pPr>
        <w:tabs>
          <w:tab w:val="left" w:pos="2410"/>
          <w:tab w:val="left" w:pos="4820"/>
        </w:tabs>
        <w:ind w:left="-284" w:right="-369" w:hanging="142"/>
      </w:pPr>
    </w:p>
    <w:p w14:paraId="55D2FBB8" w14:textId="5C95F328" w:rsidR="008068B7" w:rsidRDefault="008068B7" w:rsidP="00ED7FA0">
      <w:pPr>
        <w:pStyle w:val="ListParagraph"/>
        <w:numPr>
          <w:ilvl w:val="0"/>
          <w:numId w:val="3"/>
        </w:numPr>
        <w:tabs>
          <w:tab w:val="left" w:pos="2410"/>
          <w:tab w:val="left" w:pos="4820"/>
        </w:tabs>
        <w:ind w:left="284" w:right="-369" w:hanging="142"/>
      </w:pPr>
      <w:r>
        <w:t>HC19: Green Infrastructure</w:t>
      </w:r>
    </w:p>
    <w:p w14:paraId="7F9E1FE4" w14:textId="367030AD" w:rsidR="008068B7" w:rsidRDefault="008068B7" w:rsidP="00ED7FA0">
      <w:pPr>
        <w:pStyle w:val="ListParagraph"/>
        <w:numPr>
          <w:ilvl w:val="0"/>
          <w:numId w:val="3"/>
        </w:numPr>
        <w:tabs>
          <w:tab w:val="left" w:pos="2410"/>
          <w:tab w:val="left" w:pos="4820"/>
        </w:tabs>
        <w:ind w:left="284" w:right="-369" w:hanging="142"/>
      </w:pPr>
      <w:r>
        <w:t>EC3: Employment &amp; Skill</w:t>
      </w:r>
    </w:p>
    <w:p w14:paraId="37BD174D" w14:textId="04359F10" w:rsidR="00FA7774" w:rsidRDefault="00FA7774" w:rsidP="00ED7FA0">
      <w:pPr>
        <w:pStyle w:val="ListParagraph"/>
        <w:numPr>
          <w:ilvl w:val="0"/>
          <w:numId w:val="3"/>
        </w:numPr>
        <w:tabs>
          <w:tab w:val="left" w:pos="2410"/>
          <w:tab w:val="left" w:pos="4820"/>
        </w:tabs>
        <w:ind w:left="284" w:right="-369" w:hanging="142"/>
      </w:pPr>
      <w:r>
        <w:t xml:space="preserve">EC4: Rural economy </w:t>
      </w:r>
    </w:p>
    <w:p w14:paraId="136AC74A" w14:textId="1823E728" w:rsidR="00FA7774" w:rsidRDefault="00FA7774" w:rsidP="00ED7FA0">
      <w:pPr>
        <w:pStyle w:val="ListParagraph"/>
        <w:numPr>
          <w:ilvl w:val="0"/>
          <w:numId w:val="3"/>
        </w:numPr>
        <w:tabs>
          <w:tab w:val="left" w:pos="2410"/>
          <w:tab w:val="left" w:pos="4820"/>
        </w:tabs>
        <w:ind w:left="284" w:right="-369" w:hanging="142"/>
      </w:pPr>
      <w:r>
        <w:t>EC5: Tourism</w:t>
      </w:r>
    </w:p>
    <w:p w14:paraId="3FC601C3" w14:textId="77777777" w:rsidR="00FA7774" w:rsidRDefault="00FA7774" w:rsidP="00ED7FA0">
      <w:pPr>
        <w:pStyle w:val="ListParagraph"/>
        <w:numPr>
          <w:ilvl w:val="0"/>
          <w:numId w:val="3"/>
        </w:numPr>
        <w:tabs>
          <w:tab w:val="left" w:pos="2410"/>
          <w:tab w:val="left" w:pos="4820"/>
        </w:tabs>
        <w:ind w:left="284" w:right="-369" w:hanging="142"/>
      </w:pPr>
      <w:r>
        <w:t>NB1: Protecting, enhancing and expanding natural assets</w:t>
      </w:r>
    </w:p>
    <w:p w14:paraId="4F885789" w14:textId="795B0CF4" w:rsidR="00FA7774" w:rsidRDefault="00FA7774" w:rsidP="00ED7FA0">
      <w:pPr>
        <w:pStyle w:val="ListParagraph"/>
        <w:numPr>
          <w:ilvl w:val="0"/>
          <w:numId w:val="3"/>
        </w:numPr>
        <w:tabs>
          <w:tab w:val="left" w:pos="2410"/>
          <w:tab w:val="left" w:pos="4820"/>
        </w:tabs>
        <w:ind w:left="284" w:right="-369" w:hanging="142"/>
      </w:pPr>
      <w:r>
        <w:t>NB2: Biodiversity</w:t>
      </w:r>
    </w:p>
    <w:p w14:paraId="3467A1CE" w14:textId="125DA08E" w:rsidR="00FA7774" w:rsidRDefault="00FA7774" w:rsidP="00ED7FA0">
      <w:pPr>
        <w:pStyle w:val="ListParagraph"/>
        <w:numPr>
          <w:ilvl w:val="0"/>
          <w:numId w:val="3"/>
        </w:numPr>
        <w:tabs>
          <w:tab w:val="left" w:pos="2410"/>
          <w:tab w:val="left" w:pos="4820"/>
        </w:tabs>
        <w:ind w:left="284" w:right="-369" w:hanging="142"/>
      </w:pPr>
      <w:r>
        <w:t>NB4: Landscape Character</w:t>
      </w:r>
    </w:p>
    <w:p w14:paraId="2CE51A50" w14:textId="4A6DAEBB" w:rsidR="00E22D07" w:rsidRDefault="00E22D07" w:rsidP="00ED7FA0">
      <w:pPr>
        <w:pStyle w:val="ListParagraph"/>
        <w:numPr>
          <w:ilvl w:val="0"/>
          <w:numId w:val="3"/>
        </w:numPr>
        <w:tabs>
          <w:tab w:val="left" w:pos="2410"/>
          <w:tab w:val="left" w:pos="4820"/>
        </w:tabs>
        <w:ind w:left="284" w:right="-369" w:hanging="142"/>
      </w:pPr>
      <w:r>
        <w:t>NB7: Managing flood risk, sustainable drainage systems &amp; water quality</w:t>
      </w:r>
    </w:p>
    <w:p w14:paraId="6CD52B46" w14:textId="78AF0FC3" w:rsidR="00E22D07" w:rsidRDefault="00E22D07" w:rsidP="00ED7FA0">
      <w:pPr>
        <w:pStyle w:val="ListParagraph"/>
        <w:numPr>
          <w:ilvl w:val="0"/>
          <w:numId w:val="3"/>
        </w:numPr>
        <w:tabs>
          <w:tab w:val="left" w:pos="2410"/>
          <w:tab w:val="left" w:pos="4820"/>
        </w:tabs>
        <w:ind w:left="284" w:right="-369" w:hanging="142"/>
      </w:pPr>
      <w:r>
        <w:t>NB8: Protection and enhancement of the historic environment and heritage asset</w:t>
      </w:r>
    </w:p>
    <w:p w14:paraId="6EFC93FD" w14:textId="39BA40DE" w:rsidR="00E22D07" w:rsidRDefault="00E22D07" w:rsidP="00ED7FA0">
      <w:pPr>
        <w:tabs>
          <w:tab w:val="left" w:pos="2410"/>
          <w:tab w:val="left" w:pos="4820"/>
        </w:tabs>
        <w:ind w:left="-284" w:right="-369" w:hanging="142"/>
      </w:pPr>
    </w:p>
    <w:p w14:paraId="519F377E" w14:textId="265CAC06" w:rsidR="003A16B3" w:rsidRDefault="00E22D07" w:rsidP="00ED7FA0">
      <w:pPr>
        <w:tabs>
          <w:tab w:val="left" w:pos="2410"/>
          <w:tab w:val="left" w:pos="4820"/>
        </w:tabs>
        <w:ind w:left="-284" w:right="-369"/>
      </w:pPr>
      <w:r>
        <w:t xml:space="preserve">LHCRT employed consultants Arup and Atkins to undertake technical feasibility studies which demonstrate that the canal restoration is technically feasible and confirm its benefits. These reports have been provided and are </w:t>
      </w:r>
      <w:r>
        <w:lastRenderedPageBreak/>
        <w:t>listed as key evidence in the Local Plan.</w:t>
      </w:r>
      <w:r w:rsidR="003A16B3">
        <w:t xml:space="preserve"> Confirmation of viability is required in order that the council can justify the canal restoration being included in the local plan.</w:t>
      </w:r>
    </w:p>
    <w:p w14:paraId="55AE7AD8" w14:textId="77777777" w:rsidR="003A16B3" w:rsidRDefault="003A16B3" w:rsidP="00ED7FA0">
      <w:pPr>
        <w:tabs>
          <w:tab w:val="left" w:pos="2410"/>
          <w:tab w:val="left" w:pos="4820"/>
        </w:tabs>
        <w:ind w:left="-284" w:right="-369"/>
      </w:pPr>
    </w:p>
    <w:p w14:paraId="69A696F9" w14:textId="77777777" w:rsidR="00D27935" w:rsidRDefault="003A16B3" w:rsidP="00ED7FA0">
      <w:pPr>
        <w:tabs>
          <w:tab w:val="left" w:pos="2410"/>
          <w:tab w:val="left" w:pos="4820"/>
        </w:tabs>
        <w:ind w:left="-284" w:right="-369"/>
      </w:pPr>
      <w:r>
        <w:t xml:space="preserve">It is stated that “Prior to any canal being restored to a navigable condition, evidence will need to be provided to the Environment Agency to demonstrate that the abstraction of water to feed the canal is sustainable”. I confirm that evidence of the availability of water supply from a range of sources has been confirmed in a Hatherton Canal Water Supply Study. This was undertaken by consultant Stantec with input from the Canal and River Trust. Prior to the undertaking of the study, the Environment Agency  were consulted </w:t>
      </w:r>
      <w:r w:rsidR="00D27935">
        <w:t xml:space="preserve"> on the required scope. </w:t>
      </w:r>
    </w:p>
    <w:p w14:paraId="4AC669E2" w14:textId="77777777" w:rsidR="00D27935" w:rsidRDefault="00D27935" w:rsidP="00ED7FA0">
      <w:pPr>
        <w:tabs>
          <w:tab w:val="left" w:pos="2410"/>
          <w:tab w:val="left" w:pos="4820"/>
        </w:tabs>
        <w:ind w:left="-284" w:right="-369"/>
      </w:pPr>
    </w:p>
    <w:p w14:paraId="4C34F7FF" w14:textId="744F19F0" w:rsidR="00D27935" w:rsidRDefault="00D27935" w:rsidP="00ED7FA0">
      <w:pPr>
        <w:tabs>
          <w:tab w:val="left" w:pos="2410"/>
          <w:tab w:val="left" w:pos="4820"/>
        </w:tabs>
        <w:ind w:left="-284" w:right="-369"/>
      </w:pPr>
      <w:r>
        <w:t>I will provide a copy of the Hatherton Water Supply Study and request that it is also cited as key evidence in support of the Hatherton canal.</w:t>
      </w:r>
    </w:p>
    <w:p w14:paraId="48F18505" w14:textId="77777777" w:rsidR="00D27935" w:rsidRDefault="00D27935" w:rsidP="00ED7FA0">
      <w:pPr>
        <w:tabs>
          <w:tab w:val="left" w:pos="2410"/>
          <w:tab w:val="left" w:pos="4820"/>
        </w:tabs>
        <w:ind w:left="-284" w:right="-369"/>
      </w:pPr>
    </w:p>
    <w:p w14:paraId="5DDCEA57" w14:textId="77777777" w:rsidR="00B41D52" w:rsidRDefault="00B41D52" w:rsidP="00ED7FA0">
      <w:pPr>
        <w:tabs>
          <w:tab w:val="left" w:pos="2410"/>
          <w:tab w:val="left" w:pos="4820"/>
        </w:tabs>
        <w:ind w:left="-284" w:right="-369"/>
      </w:pPr>
      <w:r>
        <w:t>It is stated that “The route of the Hatherton Canal as shown on the Policies Map will be safeguarded from any development which would prejudice the restoration of the canal.” This protection of the line of the canal is already provided in the current local plan. It is important that this protection is available because of the certainty it provides for restoration. LHCRT is often funded through grants and funding bodies require evidence that the protection is available.</w:t>
      </w:r>
    </w:p>
    <w:p w14:paraId="2D6FCC73" w14:textId="77777777" w:rsidR="00B41D52" w:rsidRDefault="00B41D52" w:rsidP="00ED7FA0">
      <w:pPr>
        <w:tabs>
          <w:tab w:val="left" w:pos="2410"/>
          <w:tab w:val="left" w:pos="4820"/>
        </w:tabs>
        <w:ind w:left="-284" w:right="-369"/>
      </w:pPr>
    </w:p>
    <w:p w14:paraId="69F16BE0" w14:textId="77777777" w:rsidR="001836C1" w:rsidRDefault="00B41D52" w:rsidP="00ED7FA0">
      <w:pPr>
        <w:tabs>
          <w:tab w:val="left" w:pos="2410"/>
          <w:tab w:val="left" w:pos="4820"/>
        </w:tabs>
        <w:ind w:left="-284" w:right="-369"/>
        <w:rPr>
          <w:rFonts w:cs="Arial"/>
        </w:rPr>
      </w:pPr>
      <w:r>
        <w:t>The protected route is shown on “Lichfield Hatherton Canal Protection Line Inset Plan 54”. I note that the Lichfield and the Hathe</w:t>
      </w:r>
      <w:r w:rsidR="001836C1">
        <w:t>r</w:t>
      </w:r>
      <w:r>
        <w:t>ton</w:t>
      </w:r>
      <w:r w:rsidRPr="001836C1">
        <w:rPr>
          <w:rFonts w:cs="Arial"/>
        </w:rPr>
        <w:t xml:space="preserve"> </w:t>
      </w:r>
      <w:r w:rsidR="001836C1" w:rsidRPr="001836C1">
        <w:rPr>
          <w:rFonts w:cs="Arial"/>
        </w:rPr>
        <w:t xml:space="preserve">canals are geographically separate and that the plan shows the Hatherton canal. I would suggest that in order to remove any ambiguity the plan title is changed to remove “Lichfield”. </w:t>
      </w:r>
    </w:p>
    <w:p w14:paraId="212BB174" w14:textId="77777777" w:rsidR="001836C1" w:rsidRDefault="001836C1" w:rsidP="00ED7FA0">
      <w:pPr>
        <w:tabs>
          <w:tab w:val="left" w:pos="2410"/>
          <w:tab w:val="left" w:pos="4820"/>
        </w:tabs>
        <w:ind w:left="-284" w:right="-369"/>
        <w:rPr>
          <w:rFonts w:cs="Arial"/>
        </w:rPr>
      </w:pPr>
    </w:p>
    <w:p w14:paraId="48E707FC" w14:textId="2758290A" w:rsidR="00533049" w:rsidRDefault="00ED7FA0" w:rsidP="00ED7FA0">
      <w:pPr>
        <w:tabs>
          <w:tab w:val="left" w:pos="2410"/>
          <w:tab w:val="left" w:pos="4820"/>
        </w:tabs>
        <w:ind w:left="-284" w:right="-369"/>
        <w:rPr>
          <w:rFonts w:cs="Arial"/>
          <w:color w:val="000000"/>
          <w:shd w:val="clear" w:color="auto" w:fill="FFFFFF"/>
        </w:rPr>
      </w:pPr>
      <w:r w:rsidRPr="001836C1">
        <w:rPr>
          <w:rFonts w:cs="Arial"/>
        </w:rPr>
        <w:t>Unfortunately,</w:t>
      </w:r>
      <w:r w:rsidR="001836C1" w:rsidRPr="001836C1">
        <w:rPr>
          <w:rFonts w:cs="Arial"/>
        </w:rPr>
        <w:t xml:space="preserve"> </w:t>
      </w:r>
      <w:r w:rsidR="001836C1" w:rsidRPr="001836C1">
        <w:rPr>
          <w:rFonts w:cs="Arial"/>
          <w:color w:val="000000"/>
          <w:shd w:val="clear" w:color="auto" w:fill="FFFFFF"/>
        </w:rPr>
        <w:t>this plan does not cover the full extent of the protected route.</w:t>
      </w:r>
      <w:r w:rsidR="001836C1">
        <w:rPr>
          <w:rFonts w:cs="Arial"/>
          <w:color w:val="000000"/>
          <w:shd w:val="clear" w:color="auto" w:fill="FFFFFF"/>
        </w:rPr>
        <w:t xml:space="preserve"> Part of the western section of the canal including its crossing of the M6 </w:t>
      </w:r>
      <w:r>
        <w:rPr>
          <w:rFonts w:cs="Arial"/>
          <w:color w:val="000000"/>
          <w:shd w:val="clear" w:color="auto" w:fill="FFFFFF"/>
        </w:rPr>
        <w:t xml:space="preserve">motorway </w:t>
      </w:r>
      <w:r w:rsidR="001836C1">
        <w:rPr>
          <w:rFonts w:cs="Arial"/>
          <w:color w:val="000000"/>
          <w:shd w:val="clear" w:color="auto" w:fill="FFFFFF"/>
        </w:rPr>
        <w:t xml:space="preserve">and its termination at Hatherton junction is outside of the plan extent. </w:t>
      </w:r>
      <w:r w:rsidR="00533049">
        <w:rPr>
          <w:rFonts w:cs="Arial"/>
          <w:color w:val="000000"/>
          <w:shd w:val="clear" w:color="auto" w:fill="FFFFFF"/>
        </w:rPr>
        <w:t xml:space="preserve">The </w:t>
      </w:r>
      <w:r w:rsidR="001836C1" w:rsidRPr="001836C1">
        <w:rPr>
          <w:rFonts w:cs="Arial"/>
          <w:color w:val="000000"/>
          <w:shd w:val="clear" w:color="auto" w:fill="FFFFFF"/>
        </w:rPr>
        <w:t>previous Inset Plan 50 of the 2018 Site Allocations Document</w:t>
      </w:r>
      <w:r w:rsidR="00533049">
        <w:rPr>
          <w:rFonts w:cs="Arial"/>
          <w:color w:val="000000"/>
          <w:shd w:val="clear" w:color="auto" w:fill="FFFFFF"/>
        </w:rPr>
        <w:t xml:space="preserve"> did include the missing length of the Hatherton canal to its connection to the national canal network at Hatherton junction. </w:t>
      </w:r>
    </w:p>
    <w:p w14:paraId="058D38F4" w14:textId="77777777" w:rsidR="00533049" w:rsidRDefault="00533049" w:rsidP="00ED7FA0">
      <w:pPr>
        <w:tabs>
          <w:tab w:val="left" w:pos="2410"/>
          <w:tab w:val="left" w:pos="4820"/>
        </w:tabs>
        <w:ind w:left="-284" w:right="-369"/>
        <w:rPr>
          <w:rFonts w:cs="Arial"/>
          <w:color w:val="000000"/>
          <w:shd w:val="clear" w:color="auto" w:fill="FFFFFF"/>
        </w:rPr>
      </w:pPr>
    </w:p>
    <w:p w14:paraId="2EA738CB" w14:textId="21BB9BCF" w:rsidR="00533049" w:rsidRDefault="00533049" w:rsidP="00ED7FA0">
      <w:pPr>
        <w:tabs>
          <w:tab w:val="left" w:pos="2410"/>
          <w:tab w:val="left" w:pos="4820"/>
        </w:tabs>
        <w:ind w:left="-284" w:right="-369"/>
        <w:rPr>
          <w:rFonts w:cs="Arial"/>
          <w:color w:val="000000"/>
          <w:shd w:val="clear" w:color="auto" w:fill="FFFFFF"/>
        </w:rPr>
      </w:pPr>
      <w:r>
        <w:rPr>
          <w:rFonts w:cs="Arial"/>
          <w:color w:val="000000"/>
          <w:shd w:val="clear" w:color="auto" w:fill="FFFFFF"/>
        </w:rPr>
        <w:t>I assume that there is an error and it is intended that the route protection extends to the full length of the Hatherton canal. I request that this error is corrected and I shall be pleased if you will confirm this.</w:t>
      </w:r>
    </w:p>
    <w:p w14:paraId="355506F7" w14:textId="19F8FAC0" w:rsidR="00ED7FA0" w:rsidRDefault="00ED7FA0" w:rsidP="00ED7FA0">
      <w:pPr>
        <w:tabs>
          <w:tab w:val="left" w:pos="2410"/>
          <w:tab w:val="left" w:pos="4820"/>
        </w:tabs>
        <w:ind w:left="-284" w:right="-369"/>
        <w:rPr>
          <w:rFonts w:cs="Arial"/>
          <w:color w:val="000000"/>
          <w:shd w:val="clear" w:color="auto" w:fill="FFFFFF"/>
        </w:rPr>
      </w:pPr>
    </w:p>
    <w:p w14:paraId="38293E67" w14:textId="35C2FCAB" w:rsidR="00ED7FA0" w:rsidRDefault="00ED7FA0" w:rsidP="00ED7FA0">
      <w:pPr>
        <w:tabs>
          <w:tab w:val="left" w:pos="2410"/>
          <w:tab w:val="left" w:pos="4820"/>
        </w:tabs>
        <w:ind w:left="-284" w:right="-369"/>
        <w:rPr>
          <w:rFonts w:cs="Arial"/>
          <w:color w:val="000000"/>
          <w:shd w:val="clear" w:color="auto" w:fill="FFFFFF"/>
        </w:rPr>
      </w:pPr>
      <w:r>
        <w:rPr>
          <w:rFonts w:cs="Arial"/>
          <w:color w:val="000000"/>
          <w:shd w:val="clear" w:color="auto" w:fill="FFFFFF"/>
        </w:rPr>
        <w:t>I trust my comments are helpful in local plan development and LHCRT looks forward to working with the council as we restore the canal.</w:t>
      </w:r>
    </w:p>
    <w:p w14:paraId="40133F53" w14:textId="77777777" w:rsidR="00533049" w:rsidRDefault="00533049" w:rsidP="003A16B3">
      <w:pPr>
        <w:tabs>
          <w:tab w:val="left" w:pos="2410"/>
          <w:tab w:val="left" w:pos="4820"/>
        </w:tabs>
        <w:ind w:right="-369"/>
        <w:rPr>
          <w:rFonts w:cs="Arial"/>
          <w:color w:val="000000"/>
          <w:shd w:val="clear" w:color="auto" w:fill="FFFFFF"/>
        </w:rPr>
      </w:pPr>
    </w:p>
    <w:p w14:paraId="1732BB70" w14:textId="07247B05" w:rsidR="00F03811" w:rsidRDefault="00F03811" w:rsidP="00532854">
      <w:pPr>
        <w:tabs>
          <w:tab w:val="left" w:pos="2410"/>
          <w:tab w:val="left" w:pos="4820"/>
        </w:tabs>
        <w:ind w:left="-284" w:right="-369"/>
      </w:pPr>
      <w:r>
        <w:t>Yours sincerely,</w:t>
      </w:r>
    </w:p>
    <w:p w14:paraId="304E5095" w14:textId="7A1D8F63" w:rsidR="00F03811" w:rsidRDefault="00F03811" w:rsidP="00532854">
      <w:pPr>
        <w:tabs>
          <w:tab w:val="left" w:pos="2410"/>
          <w:tab w:val="left" w:pos="4820"/>
        </w:tabs>
        <w:ind w:left="-284" w:right="-369"/>
      </w:pPr>
    </w:p>
    <w:p w14:paraId="1F0E9AF0" w14:textId="51B9AF0B" w:rsidR="00F03811" w:rsidRDefault="007E1DB8" w:rsidP="00532854">
      <w:pPr>
        <w:tabs>
          <w:tab w:val="left" w:pos="2410"/>
          <w:tab w:val="left" w:pos="4820"/>
        </w:tabs>
        <w:ind w:left="-284" w:right="-369"/>
      </w:pPr>
      <w:r w:rsidRPr="00D1436B">
        <w:rPr>
          <w:noProof/>
          <w:lang w:eastAsia="en-GB"/>
        </w:rPr>
        <w:drawing>
          <wp:inline distT="0" distB="0" distL="0" distR="0" wp14:anchorId="5B7D17A1" wp14:editId="190332BF">
            <wp:extent cx="995192" cy="408940"/>
            <wp:effectExtent l="0" t="0" r="0" b="0"/>
            <wp:docPr id="2" name="Picture 2" descr="Graphical user interface, text,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Word&#10;&#10;Description automatically generated"/>
                    <pic:cNvPicPr/>
                  </pic:nvPicPr>
                  <pic:blipFill rotWithShape="1">
                    <a:blip r:embed="rId9">
                      <a:extLst>
                        <a:ext uri="{28A0092B-C50C-407E-A947-70E740481C1C}">
                          <a14:useLocalDpi xmlns:a14="http://schemas.microsoft.com/office/drawing/2010/main" val="0"/>
                        </a:ext>
                      </a:extLst>
                    </a:blip>
                    <a:srcRect l="35391" t="14197" r="44172" b="75618"/>
                    <a:stretch/>
                  </pic:blipFill>
                  <pic:spPr bwMode="auto">
                    <a:xfrm>
                      <a:off x="0" y="0"/>
                      <a:ext cx="1016517" cy="417703"/>
                    </a:xfrm>
                    <a:prstGeom prst="rect">
                      <a:avLst/>
                    </a:prstGeom>
                    <a:ln>
                      <a:noFill/>
                    </a:ln>
                    <a:extLst>
                      <a:ext uri="{53640926-AAD7-44D8-BBD7-CCE9431645EC}">
                        <a14:shadowObscured xmlns:a14="http://schemas.microsoft.com/office/drawing/2010/main"/>
                      </a:ext>
                    </a:extLst>
                  </pic:spPr>
                </pic:pic>
              </a:graphicData>
            </a:graphic>
          </wp:inline>
        </w:drawing>
      </w:r>
    </w:p>
    <w:p w14:paraId="49F600DB" w14:textId="7D8B9E35" w:rsidR="00F03811" w:rsidRDefault="00F03811" w:rsidP="00532854">
      <w:pPr>
        <w:tabs>
          <w:tab w:val="left" w:pos="2410"/>
          <w:tab w:val="left" w:pos="4820"/>
        </w:tabs>
        <w:ind w:left="-284" w:right="-369"/>
      </w:pPr>
    </w:p>
    <w:p w14:paraId="7041507C" w14:textId="7580029F" w:rsidR="00F03811" w:rsidRDefault="00ED7FA0" w:rsidP="00532854">
      <w:pPr>
        <w:tabs>
          <w:tab w:val="left" w:pos="2410"/>
          <w:tab w:val="left" w:pos="4820"/>
        </w:tabs>
        <w:ind w:left="-284" w:right="-369"/>
      </w:pPr>
      <w:r>
        <w:t>Derek Lord</w:t>
      </w:r>
    </w:p>
    <w:p w14:paraId="4AF19741" w14:textId="31447E71" w:rsidR="00ED7FA0" w:rsidRDefault="00ED7FA0" w:rsidP="00532854">
      <w:pPr>
        <w:tabs>
          <w:tab w:val="left" w:pos="2410"/>
          <w:tab w:val="left" w:pos="4820"/>
        </w:tabs>
        <w:ind w:left="-284" w:right="-369"/>
      </w:pPr>
    </w:p>
    <w:p w14:paraId="015B236E" w14:textId="6D593EA9" w:rsidR="00F03811" w:rsidRDefault="00ED7FA0" w:rsidP="00532854">
      <w:pPr>
        <w:tabs>
          <w:tab w:val="left" w:pos="2410"/>
          <w:tab w:val="left" w:pos="4820"/>
        </w:tabs>
        <w:ind w:left="-284" w:right="-369"/>
      </w:pPr>
      <w:r>
        <w:t>Planning and Technical Trustee</w:t>
      </w:r>
    </w:p>
    <w:p w14:paraId="0D229FBD" w14:textId="42324585" w:rsidR="00383F32" w:rsidRDefault="00F03811" w:rsidP="00532854">
      <w:pPr>
        <w:tabs>
          <w:tab w:val="left" w:pos="2410"/>
          <w:tab w:val="left" w:pos="4820"/>
        </w:tabs>
        <w:ind w:left="-284" w:right="-369"/>
      </w:pPr>
      <w:r>
        <w:t>for and on behalf of Lichfield and Hatherton Canals Restoration Trust</w:t>
      </w:r>
    </w:p>
    <w:p w14:paraId="3082692C" w14:textId="1609952E" w:rsidR="0090032A" w:rsidRDefault="0090032A" w:rsidP="00532854">
      <w:pPr>
        <w:tabs>
          <w:tab w:val="left" w:pos="2410"/>
          <w:tab w:val="left" w:pos="4820"/>
        </w:tabs>
        <w:ind w:left="-284" w:right="-369"/>
      </w:pPr>
    </w:p>
    <w:p w14:paraId="08ACC82D" w14:textId="77777777" w:rsidR="0090032A" w:rsidRPr="00532854" w:rsidRDefault="0090032A" w:rsidP="00532854">
      <w:pPr>
        <w:tabs>
          <w:tab w:val="left" w:pos="2410"/>
          <w:tab w:val="left" w:pos="4820"/>
        </w:tabs>
        <w:ind w:left="-284" w:right="-369"/>
        <w:rPr>
          <w:rFonts w:cs="Arial"/>
          <w:bCs/>
        </w:rPr>
      </w:pPr>
    </w:p>
    <w:sectPr w:rsidR="0090032A" w:rsidRPr="00532854" w:rsidSect="005651F5">
      <w:footerReference w:type="default" r:id="rId10"/>
      <w:pgSz w:w="11906" w:h="16838" w:code="9"/>
      <w:pgMar w:top="340" w:right="1247" w:bottom="397" w:left="1247" w:header="720"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3D210" w14:textId="77777777" w:rsidR="00337F36" w:rsidRDefault="00337F36">
      <w:r>
        <w:separator/>
      </w:r>
    </w:p>
  </w:endnote>
  <w:endnote w:type="continuationSeparator" w:id="0">
    <w:p w14:paraId="660B0821" w14:textId="77777777" w:rsidR="00337F36" w:rsidRDefault="00337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stanet">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C48E3" w14:textId="77777777" w:rsidR="00F35407" w:rsidRDefault="00F35407">
    <w:pPr>
      <w:jc w:val="center"/>
      <w:rPr>
        <w:snapToGrid w:val="0"/>
        <w:color w:val="000080"/>
        <w:sz w:val="16"/>
      </w:rPr>
    </w:pPr>
    <w:r>
      <w:rPr>
        <w:snapToGrid w:val="0"/>
        <w:color w:val="000080"/>
        <w:sz w:val="16"/>
      </w:rPr>
      <w:t>The Trust is a non-profit distributing company limited by guarantee and is registered as a charity (No 702429) and enrolled as an environmental body with ENTRUST under the Landfill Tax regulations (No.882012). VAT registration No. 823 8213 41.</w:t>
    </w:r>
  </w:p>
  <w:p w14:paraId="5025125E" w14:textId="08FE6C21" w:rsidR="00F35407" w:rsidRDefault="00907402">
    <w:pPr>
      <w:jc w:val="center"/>
      <w:rPr>
        <w:i/>
        <w:snapToGrid w:val="0"/>
        <w:color w:val="000080"/>
        <w:sz w:val="12"/>
      </w:rPr>
    </w:pPr>
    <w:r>
      <w:rPr>
        <w:i/>
        <w:noProof/>
        <w:color w:val="000080"/>
        <w:sz w:val="12"/>
      </w:rPr>
      <mc:AlternateContent>
        <mc:Choice Requires="wps">
          <w:drawing>
            <wp:anchor distT="0" distB="0" distL="114300" distR="114300" simplePos="0" relativeHeight="251657728" behindDoc="0" locked="0" layoutInCell="0" allowOverlap="1" wp14:anchorId="5FFF48C9" wp14:editId="54CAF3F9">
              <wp:simplePos x="0" y="0"/>
              <wp:positionH relativeFrom="column">
                <wp:posOffset>130810</wp:posOffset>
              </wp:positionH>
              <wp:positionV relativeFrom="paragraph">
                <wp:posOffset>46355</wp:posOffset>
              </wp:positionV>
              <wp:extent cx="5894705"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4705" cy="0"/>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FD00D7"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pt,3.65pt" to="474.4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" o:allowincell="f" strokecolor="navy"/>
          </w:pict>
        </mc:Fallback>
      </mc:AlternateContent>
    </w:r>
  </w:p>
  <w:p w14:paraId="393E7B30" w14:textId="77777777" w:rsidR="00F35407" w:rsidRDefault="00F35407">
    <w:pPr>
      <w:jc w:val="center"/>
      <w:rPr>
        <w:i/>
      </w:rPr>
    </w:pPr>
    <w:r>
      <w:rPr>
        <w:i/>
        <w:snapToGrid w:val="0"/>
        <w:color w:val="000080"/>
        <w:sz w:val="18"/>
      </w:rPr>
      <w:t xml:space="preserve">Registered Office: </w:t>
    </w:r>
    <w:smartTag w:uri="urn:schemas-microsoft-com:office:smarttags" w:element="place">
      <w:r>
        <w:rPr>
          <w:rFonts w:cs="Arial"/>
          <w:i/>
          <w:color w:val="000080"/>
          <w:sz w:val="18"/>
          <w:szCs w:val="18"/>
        </w:rPr>
        <w:t>Island</w:t>
      </w:r>
    </w:smartTag>
    <w:r>
      <w:rPr>
        <w:rFonts w:cs="Arial"/>
        <w:i/>
        <w:color w:val="000080"/>
        <w:sz w:val="18"/>
        <w:szCs w:val="18"/>
      </w:rPr>
      <w:t xml:space="preserve"> House, </w:t>
    </w:r>
    <w:smartTag w:uri="urn:schemas-microsoft-com:office:smarttags" w:element="Street">
      <w:smartTag w:uri="urn:schemas-microsoft-com:office:smarttags" w:element="address">
        <w:r>
          <w:rPr>
            <w:rFonts w:cs="Arial"/>
            <w:i/>
            <w:color w:val="000080"/>
            <w:sz w:val="18"/>
            <w:szCs w:val="18"/>
          </w:rPr>
          <w:t>Moor Road</w:t>
        </w:r>
      </w:smartTag>
    </w:smartTag>
    <w:r>
      <w:rPr>
        <w:rFonts w:cs="Arial"/>
        <w:i/>
        <w:color w:val="000080"/>
        <w:sz w:val="18"/>
        <w:szCs w:val="18"/>
      </w:rPr>
      <w:t>, Chesham, Bucks. HP5 1WA</w:t>
    </w:r>
    <w:r>
      <w:rPr>
        <w:i/>
        <w:snapToGrid w:val="0"/>
        <w:color w:val="000080"/>
        <w:sz w:val="18"/>
      </w:rPr>
      <w:t xml:space="preserve">. Registered in </w:t>
    </w:r>
    <w:smartTag w:uri="urn:schemas-microsoft-com:office:smarttags" w:element="country-region">
      <w:smartTag w:uri="urn:schemas-microsoft-com:office:smarttags" w:element="place">
        <w:r>
          <w:rPr>
            <w:i/>
            <w:snapToGrid w:val="0"/>
            <w:color w:val="000080"/>
            <w:sz w:val="18"/>
          </w:rPr>
          <w:t>England</w:t>
        </w:r>
      </w:smartTag>
    </w:smartTag>
    <w:r>
      <w:rPr>
        <w:i/>
        <w:snapToGrid w:val="0"/>
        <w:color w:val="000080"/>
        <w:sz w:val="18"/>
      </w:rPr>
      <w:t xml:space="preserve"> No 2456172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054A6" w14:textId="77777777" w:rsidR="00337F36" w:rsidRDefault="00337F36">
      <w:r>
        <w:separator/>
      </w:r>
    </w:p>
  </w:footnote>
  <w:footnote w:type="continuationSeparator" w:id="0">
    <w:p w14:paraId="332D3A05" w14:textId="77777777" w:rsidR="00337F36" w:rsidRDefault="00337F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81126"/>
    <w:multiLevelType w:val="hybridMultilevel"/>
    <w:tmpl w:val="FF503E2E"/>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 w15:restartNumberingAfterBreak="0">
    <w:nsid w:val="1B873F91"/>
    <w:multiLevelType w:val="hybridMultilevel"/>
    <w:tmpl w:val="D6A2C27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24883DDF"/>
    <w:multiLevelType w:val="hybridMultilevel"/>
    <w:tmpl w:val="94C81FC6"/>
    <w:lvl w:ilvl="0" w:tplc="3B0C890E">
      <w:start w:val="1"/>
      <w:numFmt w:val="bullet"/>
      <w:lvlText w:val="•"/>
      <w:lvlJc w:val="left"/>
      <w:pPr>
        <w:tabs>
          <w:tab w:val="num" w:pos="720"/>
        </w:tabs>
        <w:ind w:left="720" w:hanging="360"/>
      </w:pPr>
      <w:rPr>
        <w:rFonts w:ascii="Times New Roman" w:hAnsi="Times New Roman" w:hint="default"/>
      </w:rPr>
    </w:lvl>
    <w:lvl w:ilvl="1" w:tplc="4BFA36DE" w:tentative="1">
      <w:start w:val="1"/>
      <w:numFmt w:val="bullet"/>
      <w:lvlText w:val="•"/>
      <w:lvlJc w:val="left"/>
      <w:pPr>
        <w:tabs>
          <w:tab w:val="num" w:pos="1440"/>
        </w:tabs>
        <w:ind w:left="1440" w:hanging="360"/>
      </w:pPr>
      <w:rPr>
        <w:rFonts w:ascii="Times New Roman" w:hAnsi="Times New Roman" w:hint="default"/>
      </w:rPr>
    </w:lvl>
    <w:lvl w:ilvl="2" w:tplc="5986CA8E" w:tentative="1">
      <w:start w:val="1"/>
      <w:numFmt w:val="bullet"/>
      <w:lvlText w:val="•"/>
      <w:lvlJc w:val="left"/>
      <w:pPr>
        <w:tabs>
          <w:tab w:val="num" w:pos="2160"/>
        </w:tabs>
        <w:ind w:left="2160" w:hanging="360"/>
      </w:pPr>
      <w:rPr>
        <w:rFonts w:ascii="Times New Roman" w:hAnsi="Times New Roman" w:hint="default"/>
      </w:rPr>
    </w:lvl>
    <w:lvl w:ilvl="3" w:tplc="4CE2F99E" w:tentative="1">
      <w:start w:val="1"/>
      <w:numFmt w:val="bullet"/>
      <w:lvlText w:val="•"/>
      <w:lvlJc w:val="left"/>
      <w:pPr>
        <w:tabs>
          <w:tab w:val="num" w:pos="2880"/>
        </w:tabs>
        <w:ind w:left="2880" w:hanging="360"/>
      </w:pPr>
      <w:rPr>
        <w:rFonts w:ascii="Times New Roman" w:hAnsi="Times New Roman" w:hint="default"/>
      </w:rPr>
    </w:lvl>
    <w:lvl w:ilvl="4" w:tplc="C9A2E2FA" w:tentative="1">
      <w:start w:val="1"/>
      <w:numFmt w:val="bullet"/>
      <w:lvlText w:val="•"/>
      <w:lvlJc w:val="left"/>
      <w:pPr>
        <w:tabs>
          <w:tab w:val="num" w:pos="3600"/>
        </w:tabs>
        <w:ind w:left="3600" w:hanging="360"/>
      </w:pPr>
      <w:rPr>
        <w:rFonts w:ascii="Times New Roman" w:hAnsi="Times New Roman" w:hint="default"/>
      </w:rPr>
    </w:lvl>
    <w:lvl w:ilvl="5" w:tplc="506C92C8" w:tentative="1">
      <w:start w:val="1"/>
      <w:numFmt w:val="bullet"/>
      <w:lvlText w:val="•"/>
      <w:lvlJc w:val="left"/>
      <w:pPr>
        <w:tabs>
          <w:tab w:val="num" w:pos="4320"/>
        </w:tabs>
        <w:ind w:left="4320" w:hanging="360"/>
      </w:pPr>
      <w:rPr>
        <w:rFonts w:ascii="Times New Roman" w:hAnsi="Times New Roman" w:hint="default"/>
      </w:rPr>
    </w:lvl>
    <w:lvl w:ilvl="6" w:tplc="89F4D936" w:tentative="1">
      <w:start w:val="1"/>
      <w:numFmt w:val="bullet"/>
      <w:lvlText w:val="•"/>
      <w:lvlJc w:val="left"/>
      <w:pPr>
        <w:tabs>
          <w:tab w:val="num" w:pos="5040"/>
        </w:tabs>
        <w:ind w:left="5040" w:hanging="360"/>
      </w:pPr>
      <w:rPr>
        <w:rFonts w:ascii="Times New Roman" w:hAnsi="Times New Roman" w:hint="default"/>
      </w:rPr>
    </w:lvl>
    <w:lvl w:ilvl="7" w:tplc="A71C5978" w:tentative="1">
      <w:start w:val="1"/>
      <w:numFmt w:val="bullet"/>
      <w:lvlText w:val="•"/>
      <w:lvlJc w:val="left"/>
      <w:pPr>
        <w:tabs>
          <w:tab w:val="num" w:pos="5760"/>
        </w:tabs>
        <w:ind w:left="5760" w:hanging="360"/>
      </w:pPr>
      <w:rPr>
        <w:rFonts w:ascii="Times New Roman" w:hAnsi="Times New Roman" w:hint="default"/>
      </w:rPr>
    </w:lvl>
    <w:lvl w:ilvl="8" w:tplc="E2242750" w:tentative="1">
      <w:start w:val="1"/>
      <w:numFmt w:val="bullet"/>
      <w:lvlText w:val="•"/>
      <w:lvlJc w:val="left"/>
      <w:pPr>
        <w:tabs>
          <w:tab w:val="num" w:pos="6480"/>
        </w:tabs>
        <w:ind w:left="6480" w:hanging="360"/>
      </w:pPr>
      <w:rPr>
        <w:rFonts w:ascii="Times New Roman" w:hAnsi="Times New Roman" w:hint="default"/>
      </w:rPr>
    </w:lvl>
  </w:abstractNum>
  <w:num w:numId="1" w16cid:durableId="53547954">
    <w:abstractNumId w:val="2"/>
  </w:num>
  <w:num w:numId="2" w16cid:durableId="606158948">
    <w:abstractNumId w:val="0"/>
  </w:num>
  <w:num w:numId="3" w16cid:durableId="15597068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33c,#03c"/>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402"/>
    <w:rsid w:val="000011C1"/>
    <w:rsid w:val="00002796"/>
    <w:rsid w:val="00167D68"/>
    <w:rsid w:val="001744E0"/>
    <w:rsid w:val="001836C1"/>
    <w:rsid w:val="001D1678"/>
    <w:rsid w:val="001F6028"/>
    <w:rsid w:val="00250FDF"/>
    <w:rsid w:val="002611E7"/>
    <w:rsid w:val="002B4BD3"/>
    <w:rsid w:val="002B6F06"/>
    <w:rsid w:val="00337040"/>
    <w:rsid w:val="00337F36"/>
    <w:rsid w:val="003410CD"/>
    <w:rsid w:val="00366612"/>
    <w:rsid w:val="00383F32"/>
    <w:rsid w:val="003A16B3"/>
    <w:rsid w:val="003D1261"/>
    <w:rsid w:val="00453CF6"/>
    <w:rsid w:val="004C0AA8"/>
    <w:rsid w:val="00532854"/>
    <w:rsid w:val="00533049"/>
    <w:rsid w:val="005651F5"/>
    <w:rsid w:val="005C35D2"/>
    <w:rsid w:val="006209B2"/>
    <w:rsid w:val="00760A19"/>
    <w:rsid w:val="00783F3F"/>
    <w:rsid w:val="007E12EC"/>
    <w:rsid w:val="007E1DB8"/>
    <w:rsid w:val="00801A1D"/>
    <w:rsid w:val="008068B7"/>
    <w:rsid w:val="008714B0"/>
    <w:rsid w:val="008B7007"/>
    <w:rsid w:val="0090032A"/>
    <w:rsid w:val="00907402"/>
    <w:rsid w:val="0091286B"/>
    <w:rsid w:val="00926A8E"/>
    <w:rsid w:val="00954C6D"/>
    <w:rsid w:val="00957404"/>
    <w:rsid w:val="009869D7"/>
    <w:rsid w:val="009C3C65"/>
    <w:rsid w:val="00A91D06"/>
    <w:rsid w:val="00A96411"/>
    <w:rsid w:val="00B00767"/>
    <w:rsid w:val="00B41D52"/>
    <w:rsid w:val="00CE1DB0"/>
    <w:rsid w:val="00D27935"/>
    <w:rsid w:val="00D82BBB"/>
    <w:rsid w:val="00DC265C"/>
    <w:rsid w:val="00DC78C6"/>
    <w:rsid w:val="00DF2A28"/>
    <w:rsid w:val="00E003C0"/>
    <w:rsid w:val="00E22D07"/>
    <w:rsid w:val="00E759BA"/>
    <w:rsid w:val="00EC52A8"/>
    <w:rsid w:val="00ED7FA0"/>
    <w:rsid w:val="00F03811"/>
    <w:rsid w:val="00F35407"/>
    <w:rsid w:val="00F37CDF"/>
    <w:rsid w:val="00F478EE"/>
    <w:rsid w:val="00F84251"/>
    <w:rsid w:val="00F966A9"/>
    <w:rsid w:val="00FA7774"/>
    <w:rsid w:val="00FC4D0B"/>
    <w:rsid w:val="00FF79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address"/>
  <w:smartTagType w:namespaceuri="urn:schemas-microsoft-com:office:smarttags" w:name="Street"/>
  <w:smartTagType w:namespaceuri="urn:schemas-microsoft-com:office:smarttags" w:name="place"/>
  <w:shapeDefaults>
    <o:shapedefaults v:ext="edit" spidmax="2050">
      <o:colormru v:ext="edit" colors="#33c,#03c"/>
    </o:shapedefaults>
    <o:shapelayout v:ext="edit">
      <o:idmap v:ext="edit" data="2"/>
    </o:shapelayout>
  </w:shapeDefaults>
  <w:decimalSymbol w:val="."/>
  <w:listSeparator w:val=","/>
  <w14:docId w14:val="76B04EB5"/>
  <w15:chartTrackingRefBased/>
  <w15:docId w15:val="{E0E9515D-7527-49C3-83BF-A8D0EE452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lang w:eastAsia="en-US"/>
    </w:rPr>
  </w:style>
  <w:style w:type="paragraph" w:styleId="Heading1">
    <w:name w:val="heading 1"/>
    <w:basedOn w:val="Normal"/>
    <w:next w:val="Normal"/>
    <w:qFormat/>
    <w:pPr>
      <w:keepNext/>
      <w:jc w:val="center"/>
      <w:outlineLvl w:val="0"/>
    </w:pPr>
    <w:rPr>
      <w:rFonts w:ascii="Castanet" w:hAnsi="Castanet"/>
      <w:noProof/>
      <w:color w:val="0000FF"/>
      <w:sz w:val="54"/>
    </w:rPr>
  </w:style>
  <w:style w:type="paragraph" w:styleId="Heading2">
    <w:name w:val="heading 2"/>
    <w:basedOn w:val="Normal"/>
    <w:next w:val="Normal"/>
    <w:link w:val="Heading2Char"/>
    <w:qFormat/>
    <w:pPr>
      <w:keepNext/>
      <w:ind w:left="720"/>
      <w:outlineLvl w:val="1"/>
    </w:pPr>
    <w:rPr>
      <w:i/>
      <w:snapToGrid w:val="0"/>
      <w:color w:val="00008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basedOn w:val="DefaultParagraphFont"/>
    <w:rPr>
      <w:color w:val="0000FF"/>
      <w:u w:val="single"/>
    </w:rPr>
  </w:style>
  <w:style w:type="character" w:customStyle="1" w:styleId="Heading2Char">
    <w:name w:val="Heading 2 Char"/>
    <w:basedOn w:val="DefaultParagraphFont"/>
    <w:link w:val="Heading2"/>
    <w:rsid w:val="0091286B"/>
    <w:rPr>
      <w:rFonts w:ascii="Arial" w:hAnsi="Arial"/>
      <w:i/>
      <w:snapToGrid w:val="0"/>
      <w:color w:val="000080"/>
      <w:sz w:val="22"/>
      <w:lang w:eastAsia="en-US"/>
    </w:rPr>
  </w:style>
  <w:style w:type="character" w:styleId="UnresolvedMention">
    <w:name w:val="Unresolved Mention"/>
    <w:basedOn w:val="DefaultParagraphFont"/>
    <w:uiPriority w:val="99"/>
    <w:semiHidden/>
    <w:unhideWhenUsed/>
    <w:rsid w:val="00532854"/>
    <w:rPr>
      <w:color w:val="605E5C"/>
      <w:shd w:val="clear" w:color="auto" w:fill="E1DFDD"/>
    </w:rPr>
  </w:style>
  <w:style w:type="paragraph" w:styleId="NormalWeb">
    <w:name w:val="Normal (Web)"/>
    <w:basedOn w:val="Normal"/>
    <w:uiPriority w:val="99"/>
    <w:unhideWhenUsed/>
    <w:rsid w:val="007E12EC"/>
    <w:pPr>
      <w:spacing w:before="100" w:beforeAutospacing="1" w:after="100" w:afterAutospacing="1"/>
    </w:pPr>
    <w:rPr>
      <w:rFonts w:ascii="Times New Roman" w:hAnsi="Times New Roman"/>
      <w:sz w:val="24"/>
      <w:szCs w:val="24"/>
      <w:lang w:eastAsia="en-GB"/>
    </w:rPr>
  </w:style>
  <w:style w:type="paragraph" w:styleId="ListParagraph">
    <w:name w:val="List Paragraph"/>
    <w:basedOn w:val="Normal"/>
    <w:uiPriority w:val="34"/>
    <w:qFormat/>
    <w:rsid w:val="008068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0389">
      <w:bodyDiv w:val="1"/>
      <w:marLeft w:val="0"/>
      <w:marRight w:val="0"/>
      <w:marTop w:val="0"/>
      <w:marBottom w:val="0"/>
      <w:divBdr>
        <w:top w:val="none" w:sz="0" w:space="0" w:color="auto"/>
        <w:left w:val="none" w:sz="0" w:space="0" w:color="auto"/>
        <w:bottom w:val="none" w:sz="0" w:space="0" w:color="auto"/>
        <w:right w:val="none" w:sz="0" w:space="0" w:color="auto"/>
      </w:divBdr>
    </w:div>
    <w:div w:id="1152256708">
      <w:bodyDiv w:val="1"/>
      <w:marLeft w:val="0"/>
      <w:marRight w:val="0"/>
      <w:marTop w:val="0"/>
      <w:marBottom w:val="0"/>
      <w:divBdr>
        <w:top w:val="none" w:sz="0" w:space="0" w:color="auto"/>
        <w:left w:val="none" w:sz="0" w:space="0" w:color="auto"/>
        <w:bottom w:val="none" w:sz="0" w:space="0" w:color="auto"/>
        <w:right w:val="none" w:sz="0" w:space="0" w:color="auto"/>
      </w:divBdr>
    </w:div>
    <w:div w:id="1385835474">
      <w:bodyDiv w:val="1"/>
      <w:marLeft w:val="0"/>
      <w:marRight w:val="0"/>
      <w:marTop w:val="0"/>
      <w:marBottom w:val="0"/>
      <w:divBdr>
        <w:top w:val="none" w:sz="0" w:space="0" w:color="auto"/>
        <w:left w:val="none" w:sz="0" w:space="0" w:color="auto"/>
        <w:bottom w:val="none" w:sz="0" w:space="0" w:color="auto"/>
        <w:right w:val="none" w:sz="0" w:space="0" w:color="auto"/>
      </w:divBdr>
    </w:div>
    <w:div w:id="1586378301">
      <w:bodyDiv w:val="1"/>
      <w:marLeft w:val="0"/>
      <w:marRight w:val="0"/>
      <w:marTop w:val="0"/>
      <w:marBottom w:val="0"/>
      <w:divBdr>
        <w:top w:val="none" w:sz="0" w:space="0" w:color="auto"/>
        <w:left w:val="none" w:sz="0" w:space="0" w:color="auto"/>
        <w:bottom w:val="none" w:sz="0" w:space="0" w:color="auto"/>
        <w:right w:val="none" w:sz="0" w:space="0" w:color="auto"/>
      </w:divBdr>
    </w:div>
    <w:div w:id="1806465088">
      <w:bodyDiv w:val="1"/>
      <w:marLeft w:val="0"/>
      <w:marRight w:val="0"/>
      <w:marTop w:val="0"/>
      <w:marBottom w:val="0"/>
      <w:divBdr>
        <w:top w:val="none" w:sz="0" w:space="0" w:color="auto"/>
        <w:left w:val="none" w:sz="0" w:space="0" w:color="auto"/>
        <w:bottom w:val="none" w:sz="0" w:space="0" w:color="auto"/>
        <w:right w:val="none" w:sz="0" w:space="0" w:color="auto"/>
      </w:divBdr>
      <w:divsChild>
        <w:div w:id="1062870200">
          <w:marLeft w:val="576"/>
          <w:marRight w:val="0"/>
          <w:marTop w:val="0"/>
          <w:marBottom w:val="120"/>
          <w:divBdr>
            <w:top w:val="none" w:sz="0" w:space="0" w:color="auto"/>
            <w:left w:val="none" w:sz="0" w:space="0" w:color="auto"/>
            <w:bottom w:val="none" w:sz="0" w:space="0" w:color="auto"/>
            <w:right w:val="none" w:sz="0" w:space="0" w:color="auto"/>
          </w:divBdr>
        </w:div>
        <w:div w:id="848451935">
          <w:marLeft w:val="576"/>
          <w:marRight w:val="0"/>
          <w:marTop w:val="0"/>
          <w:marBottom w:val="120"/>
          <w:divBdr>
            <w:top w:val="none" w:sz="0" w:space="0" w:color="auto"/>
            <w:left w:val="none" w:sz="0" w:space="0" w:color="auto"/>
            <w:bottom w:val="none" w:sz="0" w:space="0" w:color="auto"/>
            <w:right w:val="none" w:sz="0" w:space="0" w:color="auto"/>
          </w:divBdr>
        </w:div>
        <w:div w:id="1193807921">
          <w:marLeft w:val="576"/>
          <w:marRight w:val="0"/>
          <w:marTop w:val="0"/>
          <w:marBottom w:val="120"/>
          <w:divBdr>
            <w:top w:val="none" w:sz="0" w:space="0" w:color="auto"/>
            <w:left w:val="none" w:sz="0" w:space="0" w:color="auto"/>
            <w:bottom w:val="none" w:sz="0" w:space="0" w:color="auto"/>
            <w:right w:val="none" w:sz="0" w:space="0" w:color="auto"/>
          </w:divBdr>
        </w:div>
        <w:div w:id="1434860059">
          <w:marLeft w:val="576"/>
          <w:marRight w:val="0"/>
          <w:marTop w:val="0"/>
          <w:marBottom w:val="120"/>
          <w:divBdr>
            <w:top w:val="none" w:sz="0" w:space="0" w:color="auto"/>
            <w:left w:val="none" w:sz="0" w:space="0" w:color="auto"/>
            <w:bottom w:val="none" w:sz="0" w:space="0" w:color="auto"/>
            <w:right w:val="none" w:sz="0" w:space="0" w:color="auto"/>
          </w:divBdr>
        </w:div>
        <w:div w:id="88015525">
          <w:marLeft w:val="576"/>
          <w:marRight w:val="0"/>
          <w:marTop w:val="0"/>
          <w:marBottom w:val="120"/>
          <w:divBdr>
            <w:top w:val="none" w:sz="0" w:space="0" w:color="auto"/>
            <w:left w:val="none" w:sz="0" w:space="0" w:color="auto"/>
            <w:bottom w:val="none" w:sz="0" w:space="0" w:color="auto"/>
            <w:right w:val="none" w:sz="0" w:space="0" w:color="auto"/>
          </w:divBdr>
        </w:div>
        <w:div w:id="788082831">
          <w:marLeft w:val="57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hcrt.org.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tmp"/></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b_w\Documents\My%20templates,%20etc\My%20templates\LHCRT\4.%20L&amp;H%20QAVS%20letterhead%20with%20Sir%20Davi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 L&amp;H QAVS letterhead with Sir David</Template>
  <TotalTime>2</TotalTime>
  <Pages>2</Pages>
  <Words>770</Words>
  <Characters>4393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Issued from:   Norfolk House,  29 Hall Lane,  Hammerwich,  Burntwood,  Staffs</vt:lpstr>
    </vt:vector>
  </TitlesOfParts>
  <Company>Squirrel Enterprises</Company>
  <LinksUpToDate>false</LinksUpToDate>
  <CharactersWithSpaces>5153</CharactersWithSpaces>
  <SharedDoc>false</SharedDoc>
  <HLinks>
    <vt:vector size="6" baseType="variant">
      <vt:variant>
        <vt:i4>4063258</vt:i4>
      </vt:variant>
      <vt:variant>
        <vt:i4>0</vt:i4>
      </vt:variant>
      <vt:variant>
        <vt:i4>0</vt:i4>
      </vt:variant>
      <vt:variant>
        <vt:i4>5</vt:i4>
      </vt:variant>
      <vt:variant>
        <vt:lpwstr>mailto:bob.williams@lhcrt.org.uk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Issued from:   Norfolk House,  29 Hall Lane,  Hammerwich,  Burntwood,  Staffs</dc:title>
  <dc:subject/>
  <dc:creator>Bob Williams</dc:creator>
  <cp:keywords/>
  <cp:lastModifiedBy>Lord, Derek</cp:lastModifiedBy>
  <cp:revision>3</cp:revision>
  <cp:lastPrinted>2007-06-11T13:51:00Z</cp:lastPrinted>
  <dcterms:created xsi:type="dcterms:W3CDTF">2022-12-19T15:36:00Z</dcterms:created>
  <dcterms:modified xsi:type="dcterms:W3CDTF">2022-12-19T15:52:00Z</dcterms:modified>
</cp:coreProperties>
</file>