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57"/>
        <w:gridCol w:w="236"/>
        <w:gridCol w:w="451"/>
        <w:gridCol w:w="243"/>
        <w:gridCol w:w="536"/>
        <w:gridCol w:w="321"/>
        <w:gridCol w:w="1197"/>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FBFA99"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8DE4D76"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2866105C" w:rsidR="00AE2F13" w:rsidRDefault="00AE2F13" w:rsidP="00644675">
            <w:pPr>
              <w:ind w:left="-3" w:firstLine="3"/>
              <w:rPr>
                <w:rFonts w:ascii="Verdana" w:hAnsi="Verdana" w:cs="Arial"/>
                <w:sz w:val="20"/>
              </w:rPr>
            </w:pPr>
            <w:r>
              <w:rPr>
                <w:rFonts w:ascii="Verdana" w:hAnsi="Verdana" w:cs="Arial"/>
                <w:sz w:val="20"/>
              </w:rPr>
              <w:t> </w:t>
            </w:r>
            <w:r w:rsidR="00863AA8">
              <w:rPr>
                <w:rFonts w:ascii="Verdana" w:hAnsi="Verdana" w:cs="Arial"/>
                <w:sz w:val="20"/>
              </w:rPr>
              <w:t xml:space="preserve">Jonathan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2C1B94AF" w:rsidR="00AE2F13" w:rsidRDefault="00AE2F13" w:rsidP="00644675">
            <w:pPr>
              <w:rPr>
                <w:rFonts w:ascii="Verdana" w:hAnsi="Verdana" w:cs="Arial"/>
                <w:sz w:val="20"/>
              </w:rPr>
            </w:pPr>
            <w:r>
              <w:rPr>
                <w:rFonts w:ascii="Verdana" w:hAnsi="Verdana" w:cs="Arial"/>
                <w:sz w:val="20"/>
              </w:rPr>
              <w:t> </w:t>
            </w:r>
            <w:r w:rsidR="00863AA8">
              <w:rPr>
                <w:rFonts w:ascii="Verdana" w:hAnsi="Verdana" w:cs="Arial"/>
                <w:sz w:val="20"/>
              </w:rPr>
              <w:t>Sam</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6E123D68" w:rsidR="00AE2F13" w:rsidRDefault="00863AA8" w:rsidP="00644675">
            <w:pPr>
              <w:ind w:left="-3" w:firstLine="3"/>
              <w:rPr>
                <w:rFonts w:ascii="Verdana" w:hAnsi="Verdana" w:cs="Arial"/>
                <w:sz w:val="20"/>
              </w:rPr>
            </w:pPr>
            <w:r>
              <w:rPr>
                <w:rFonts w:ascii="Verdana" w:hAnsi="Verdana" w:cs="Arial"/>
                <w:sz w:val="20"/>
              </w:rPr>
              <w:t>Tomlinson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3C862D90" w:rsidR="00AE2F13" w:rsidRDefault="00863AA8" w:rsidP="00644675">
            <w:pPr>
              <w:rPr>
                <w:rFonts w:ascii="Verdana" w:hAnsi="Verdana" w:cs="Arial"/>
                <w:sz w:val="20"/>
              </w:rPr>
            </w:pPr>
            <w:r>
              <w:rPr>
                <w:rFonts w:ascii="Verdana" w:hAnsi="Verdana" w:cs="Arial"/>
                <w:sz w:val="20"/>
              </w:rPr>
              <w:t>Silcocks</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028EBEFD"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05D1B2A"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1570D04" w:rsidR="00AE2F13" w:rsidRDefault="00863AA8" w:rsidP="00644675">
            <w:pPr>
              <w:ind w:left="-3" w:firstLine="3"/>
              <w:rPr>
                <w:rFonts w:ascii="Verdana" w:hAnsi="Verdana" w:cs="Arial"/>
                <w:sz w:val="20"/>
              </w:rPr>
            </w:pPr>
            <w:r>
              <w:rPr>
                <w:rFonts w:ascii="Verdana" w:hAnsi="Verdana" w:cs="Arial"/>
                <w:sz w:val="20"/>
              </w:rPr>
              <w:t>Heyford Developments</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35C2185C"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Harris Lamb</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6C62F34"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c/o Agent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D4BA3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Grosvenor House</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3D6F64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75-76 Francis Road</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80AB272"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Edgbaston</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1DAC2769"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Birmingham</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7839C44"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B16 8SP</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BEB7DAF"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0121 455 9455</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1DB153EB" w:rsidR="00AE2F13" w:rsidRDefault="00AE2F13" w:rsidP="00644675">
            <w:pPr>
              <w:rPr>
                <w:rFonts w:ascii="Verdana" w:hAnsi="Verdana" w:cs="Arial"/>
                <w:sz w:val="20"/>
              </w:rPr>
            </w:pPr>
            <w:r>
              <w:rPr>
                <w:rFonts w:ascii="Verdana" w:hAnsi="Verdana" w:cs="Arial"/>
                <w:sz w:val="20"/>
              </w:rPr>
              <w:t> </w:t>
            </w:r>
            <w:r w:rsidR="00863AA8">
              <w:rPr>
                <w:rFonts w:ascii="Verdana" w:hAnsi="Verdana" w:cs="Arial"/>
                <w:sz w:val="20"/>
              </w:rPr>
              <w:t>Sam.silcocks</w:t>
            </w:r>
            <w:r w:rsidR="00FE0126">
              <w:rPr>
                <w:rFonts w:ascii="Verdana" w:hAnsi="Verdana" w:cs="Arial"/>
                <w:sz w:val="20"/>
              </w:rPr>
              <w:t>@harrislamb.com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4DC75D98" w:rsidR="00AE2F13" w:rsidRDefault="00AE2F13" w:rsidP="00785957">
            <w:pPr>
              <w:jc w:val="cente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CDDB8A6" w:rsidR="00AE2F13" w:rsidRDefault="001D60F3" w:rsidP="00691BFB">
            <w:pPr>
              <w:jc w:val="center"/>
              <w:rPr>
                <w:rFonts w:ascii="Verdana" w:hAnsi="Verdana" w:cs="Arial"/>
                <w:sz w:val="20"/>
              </w:rPr>
            </w:pPr>
            <w:r>
              <w:rPr>
                <w:rFonts w:ascii="Verdana" w:hAnsi="Verdana" w:cs="Arial"/>
                <w:sz w:val="20"/>
              </w:rPr>
              <w:t>DS5</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91BFB">
            <w:pPr>
              <w:jc w:val="cente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1C54C6">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0B20819" w14:textId="3F5740A3" w:rsidR="00AE2F13" w:rsidRDefault="001D60F3" w:rsidP="00785957">
            <w:pPr>
              <w:jc w:val="center"/>
              <w:rPr>
                <w:rFonts w:ascii="Verdana" w:hAnsi="Verdana" w:cs="Arial"/>
                <w:sz w:val="20"/>
              </w:rPr>
            </w:pPr>
            <w:r w:rsidRPr="00904AD2">
              <w:rPr>
                <w:rFonts w:ascii="Verdana" w:hAnsi="Verdana" w:cs="Arial"/>
                <w:sz w:val="32"/>
                <w:szCs w:val="4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785957">
            <w:pPr>
              <w:jc w:val="center"/>
              <w:rPr>
                <w:rFonts w:ascii="Verdana" w:hAnsi="Verdana" w:cs="Arial"/>
                <w:sz w:val="20"/>
              </w:rPr>
            </w:pPr>
          </w:p>
        </w:tc>
      </w:tr>
      <w:tr w:rsidR="00AE2F13" w14:paraId="4BC6F467" w14:textId="77777777" w:rsidTr="001C54C6">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1C54C6">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1D4BA" w14:textId="77777777" w:rsidR="00AE2F13" w:rsidRDefault="00AE2F13" w:rsidP="00785957">
            <w:pPr>
              <w:jc w:val="cente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765ADC95" w:rsidR="00AE2F13" w:rsidRDefault="001D60F3" w:rsidP="00785957">
            <w:pPr>
              <w:jc w:val="center"/>
              <w:rPr>
                <w:rFonts w:ascii="Verdana" w:hAnsi="Verdana" w:cs="Arial"/>
                <w:sz w:val="20"/>
              </w:rPr>
            </w:pPr>
            <w:r w:rsidRPr="00904AD2">
              <w:rPr>
                <w:rFonts w:ascii="Verdana" w:hAnsi="Verdana" w:cs="Arial"/>
                <w:sz w:val="32"/>
                <w:szCs w:val="40"/>
              </w:rPr>
              <w:sym w:font="Wingdings" w:char="F0FC"/>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6E8721E3" w:rsidR="00AE2F13" w:rsidRDefault="001D60F3" w:rsidP="00785957">
                                  <w:pPr>
                                    <w:jc w:val="center"/>
                                  </w:pPr>
                                  <w:r w:rsidRPr="00904AD2">
                                    <w:rPr>
                                      <w:rFonts w:ascii="Verdana" w:hAnsi="Verdana" w:cs="Arial"/>
                                      <w:sz w:val="32"/>
                                      <w:szCs w:val="40"/>
                                    </w:rPr>
                                    <w:sym w:font="Wingdings" w:char="F0FC"/>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6E8721E3" w:rsidR="00AE2F13" w:rsidRDefault="001D60F3" w:rsidP="00785957">
                            <w:pPr>
                              <w:jc w:val="center"/>
                            </w:pPr>
                            <w:r w:rsidRPr="00904AD2">
                              <w:rPr>
                                <w:rFonts w:ascii="Verdana" w:hAnsi="Verdana" w:cs="Arial"/>
                                <w:sz w:val="32"/>
                                <w:szCs w:val="40"/>
                              </w:rPr>
                              <w:sym w:font="Wingdings" w:char="F0FC"/>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785957">
                                  <w:pPr>
                                    <w:jc w:val="center"/>
                                  </w:pP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785957">
                            <w:pPr>
                              <w:jc w:val="center"/>
                            </w:pP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4CE82" w14:textId="77777777" w:rsidR="00AE2F13" w:rsidRPr="00785957" w:rsidRDefault="00AE2F13" w:rsidP="00644675">
            <w:pPr>
              <w:rPr>
                <w:rFonts w:ascii="Verdana" w:hAnsi="Verdana" w:cs="Arial"/>
                <w:sz w:val="20"/>
                <w:szCs w:val="20"/>
              </w:rPr>
            </w:pPr>
          </w:p>
          <w:p w14:paraId="22801106" w14:textId="77777777" w:rsidR="00863AA8" w:rsidRDefault="001D60F3" w:rsidP="00541AAA">
            <w:pPr>
              <w:rPr>
                <w:rFonts w:ascii="Verdana" w:hAnsi="Verdana" w:cs="Arial"/>
                <w:sz w:val="20"/>
                <w:szCs w:val="20"/>
              </w:rPr>
            </w:pPr>
            <w:r>
              <w:rPr>
                <w:rFonts w:ascii="Verdana" w:hAnsi="Verdana" w:cs="Arial"/>
                <w:sz w:val="20"/>
                <w:szCs w:val="20"/>
              </w:rPr>
              <w:t xml:space="preserve">In general terms we support the </w:t>
            </w:r>
            <w:r w:rsidR="00541AAA">
              <w:rPr>
                <w:rFonts w:ascii="Verdana" w:hAnsi="Verdana" w:cs="Arial"/>
                <w:sz w:val="20"/>
                <w:szCs w:val="20"/>
              </w:rPr>
              <w:t xml:space="preserve">recognition that housing growth should be located adjacent to the Black County through the Local Plan to facilitate its sustainable growth. </w:t>
            </w:r>
            <w:r w:rsidR="00863AA8">
              <w:rPr>
                <w:rFonts w:ascii="Verdana" w:hAnsi="Verdana" w:cs="Arial"/>
                <w:sz w:val="20"/>
                <w:szCs w:val="20"/>
              </w:rPr>
              <w:t xml:space="preserve">Indeed, this is the most logical location to deliver development that is proposed to address the overspill deriving from the conurbation.  </w:t>
            </w:r>
          </w:p>
          <w:p w14:paraId="47FD94A6" w14:textId="77777777" w:rsidR="00863AA8" w:rsidRDefault="00863AA8" w:rsidP="00541AAA">
            <w:pPr>
              <w:rPr>
                <w:rFonts w:ascii="Verdana" w:hAnsi="Verdana" w:cs="Arial"/>
                <w:sz w:val="20"/>
                <w:szCs w:val="20"/>
              </w:rPr>
            </w:pPr>
          </w:p>
          <w:p w14:paraId="4469AE81" w14:textId="7BD5E8E2" w:rsidR="001D60F3" w:rsidRPr="00785957" w:rsidRDefault="00541AAA" w:rsidP="00541AAA">
            <w:pPr>
              <w:rPr>
                <w:rFonts w:ascii="Verdana" w:hAnsi="Verdana" w:cs="Arial"/>
                <w:sz w:val="20"/>
                <w:szCs w:val="20"/>
              </w:rPr>
            </w:pPr>
            <w:r>
              <w:rPr>
                <w:rFonts w:ascii="Verdana" w:hAnsi="Verdana" w:cs="Arial"/>
                <w:sz w:val="20"/>
                <w:szCs w:val="20"/>
              </w:rPr>
              <w:t xml:space="preserve">However, whilst the plan suggests that 4,000 units are required to support the growth of Birmingham and the Black Country, only 2,958 dwellings </w:t>
            </w:r>
            <w:r w:rsidR="00863AA8">
              <w:rPr>
                <w:rFonts w:ascii="Verdana" w:hAnsi="Verdana" w:cs="Arial"/>
                <w:sz w:val="20"/>
                <w:szCs w:val="20"/>
              </w:rPr>
              <w:t xml:space="preserve">of these </w:t>
            </w:r>
            <w:r>
              <w:rPr>
                <w:rFonts w:ascii="Verdana" w:hAnsi="Verdana" w:cs="Arial"/>
                <w:sz w:val="20"/>
                <w:szCs w:val="20"/>
              </w:rPr>
              <w:t xml:space="preserve">are allocated for development adjacent to the conurbation.  </w:t>
            </w:r>
          </w:p>
          <w:p w14:paraId="322DDDB3" w14:textId="5AD37AB5" w:rsidR="00AE2F13" w:rsidRDefault="00AE2F13" w:rsidP="00644675">
            <w:pPr>
              <w:rPr>
                <w:rFonts w:ascii="Verdana" w:hAnsi="Verdana" w:cs="Arial"/>
                <w:sz w:val="20"/>
                <w:szCs w:val="20"/>
              </w:rPr>
            </w:pPr>
          </w:p>
          <w:p w14:paraId="62A70AC1" w14:textId="732DB76B" w:rsidR="006B7B34" w:rsidRDefault="00863AA8" w:rsidP="006B7B34">
            <w:pPr>
              <w:rPr>
                <w:rFonts w:ascii="Verdana" w:hAnsi="Verdana" w:cs="Arial"/>
                <w:sz w:val="20"/>
                <w:szCs w:val="20"/>
              </w:rPr>
            </w:pPr>
            <w:r>
              <w:rPr>
                <w:rFonts w:ascii="Verdana" w:hAnsi="Verdana" w:cs="Arial"/>
                <w:sz w:val="20"/>
                <w:szCs w:val="20"/>
              </w:rPr>
              <w:t xml:space="preserve">In our other representations, we have already set out why the proposed contribution of 4,000 dwellings to the shortfall from the conurbation is not enough.  </w:t>
            </w:r>
            <w:proofErr w:type="gramStart"/>
            <w:r>
              <w:rPr>
                <w:rFonts w:ascii="Verdana" w:hAnsi="Verdana" w:cs="Arial"/>
                <w:sz w:val="20"/>
                <w:szCs w:val="20"/>
              </w:rPr>
              <w:t>In increasing this number and seeking additional sites to meet the additional requirement, it</w:t>
            </w:r>
            <w:proofErr w:type="gramEnd"/>
            <w:r>
              <w:rPr>
                <w:rFonts w:ascii="Verdana" w:hAnsi="Verdana" w:cs="Arial"/>
                <w:sz w:val="20"/>
                <w:szCs w:val="20"/>
              </w:rPr>
              <w:t xml:space="preserve"> is our view that the most logical location to allocate these sites is through the </w:t>
            </w:r>
            <w:r w:rsidR="00DB4772">
              <w:rPr>
                <w:rFonts w:ascii="Verdana" w:hAnsi="Verdana" w:cs="Arial"/>
                <w:sz w:val="20"/>
                <w:szCs w:val="20"/>
              </w:rPr>
              <w:t>remov</w:t>
            </w:r>
            <w:r>
              <w:rPr>
                <w:rFonts w:ascii="Verdana" w:hAnsi="Verdana" w:cs="Arial"/>
                <w:sz w:val="20"/>
                <w:szCs w:val="20"/>
              </w:rPr>
              <w:t>al of additional sites</w:t>
            </w:r>
            <w:r w:rsidR="00DB4772">
              <w:rPr>
                <w:rFonts w:ascii="Verdana" w:hAnsi="Verdana" w:cs="Arial"/>
                <w:sz w:val="20"/>
                <w:szCs w:val="20"/>
              </w:rPr>
              <w:t xml:space="preserve"> from the G</w:t>
            </w:r>
            <w:r w:rsidR="007F5FEF">
              <w:rPr>
                <w:rFonts w:ascii="Verdana" w:hAnsi="Verdana" w:cs="Arial"/>
                <w:sz w:val="20"/>
                <w:szCs w:val="20"/>
              </w:rPr>
              <w:t>r</w:t>
            </w:r>
            <w:r w:rsidR="00DB4772">
              <w:rPr>
                <w:rFonts w:ascii="Verdana" w:hAnsi="Verdana" w:cs="Arial"/>
                <w:sz w:val="20"/>
                <w:szCs w:val="20"/>
              </w:rPr>
              <w:t xml:space="preserve">een Belt adjacent to the Black Country to </w:t>
            </w:r>
            <w:r>
              <w:rPr>
                <w:rFonts w:ascii="Verdana" w:hAnsi="Verdana" w:cs="Arial"/>
                <w:sz w:val="20"/>
                <w:szCs w:val="20"/>
              </w:rPr>
              <w:t xml:space="preserve">ensure it is provided in the right location to </w:t>
            </w:r>
            <w:r w:rsidR="00DB4772">
              <w:rPr>
                <w:rFonts w:ascii="Verdana" w:hAnsi="Verdana" w:cs="Arial"/>
                <w:sz w:val="20"/>
                <w:szCs w:val="20"/>
              </w:rPr>
              <w:t xml:space="preserve">support the growth of the conurbation. </w:t>
            </w:r>
          </w:p>
          <w:p w14:paraId="7E1765BD" w14:textId="77777777" w:rsidR="006B7B34" w:rsidRPr="00785957" w:rsidRDefault="006B7B34" w:rsidP="00644675">
            <w:pPr>
              <w:rPr>
                <w:rFonts w:ascii="Verdana" w:hAnsi="Verdana" w:cs="Arial"/>
                <w:sz w:val="20"/>
                <w:szCs w:val="20"/>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Pr="00785957" w:rsidRDefault="00AE2F13" w:rsidP="00644675">
            <w:pPr>
              <w:rPr>
                <w:rFonts w:ascii="Verdana" w:hAnsi="Verdana" w:cs="Arial"/>
                <w:sz w:val="20"/>
                <w:szCs w:val="20"/>
              </w:rPr>
            </w:pPr>
          </w:p>
          <w:p w14:paraId="690ADA17" w14:textId="2A3CC2BB" w:rsidR="00AE2F13" w:rsidRDefault="001D60F3" w:rsidP="00644675">
            <w:pPr>
              <w:rPr>
                <w:rFonts w:ascii="Verdana" w:hAnsi="Verdana" w:cs="Arial"/>
                <w:sz w:val="20"/>
                <w:szCs w:val="20"/>
              </w:rPr>
            </w:pPr>
            <w:r>
              <w:rPr>
                <w:rFonts w:ascii="Verdana" w:hAnsi="Verdana" w:cs="Arial"/>
                <w:sz w:val="20"/>
                <w:szCs w:val="20"/>
              </w:rPr>
              <w:t>As detailed in our representations, the housing requirement should be increased significantly</w:t>
            </w:r>
            <w:r w:rsidR="00863AA8">
              <w:rPr>
                <w:rFonts w:ascii="Verdana" w:hAnsi="Verdana" w:cs="Arial"/>
                <w:sz w:val="20"/>
                <w:szCs w:val="20"/>
              </w:rPr>
              <w:t xml:space="preserve"> to provide additional sites to assist in addressing the overspill from the conurbation</w:t>
            </w:r>
            <w:r>
              <w:rPr>
                <w:rFonts w:ascii="Verdana" w:hAnsi="Verdana" w:cs="Arial"/>
                <w:sz w:val="20"/>
                <w:szCs w:val="20"/>
              </w:rPr>
              <w:t xml:space="preserve">.  Additional </w:t>
            </w:r>
            <w:r w:rsidR="00863AA8">
              <w:rPr>
                <w:rFonts w:ascii="Verdana" w:hAnsi="Verdana" w:cs="Arial"/>
                <w:sz w:val="20"/>
                <w:szCs w:val="20"/>
              </w:rPr>
              <w:t xml:space="preserve">allocations to meet this increase should be </w:t>
            </w:r>
            <w:r>
              <w:rPr>
                <w:rFonts w:ascii="Verdana" w:hAnsi="Verdana" w:cs="Arial"/>
                <w:sz w:val="20"/>
                <w:szCs w:val="20"/>
              </w:rPr>
              <w:t xml:space="preserve">directed towards </w:t>
            </w:r>
            <w:r w:rsidR="00DB4772">
              <w:rPr>
                <w:rFonts w:ascii="Verdana" w:hAnsi="Verdana" w:cs="Arial"/>
                <w:sz w:val="20"/>
                <w:szCs w:val="20"/>
              </w:rPr>
              <w:t xml:space="preserve">the </w:t>
            </w:r>
            <w:proofErr w:type="gramStart"/>
            <w:r w:rsidR="00DB4772">
              <w:rPr>
                <w:rFonts w:ascii="Verdana" w:hAnsi="Verdana" w:cs="Arial"/>
                <w:sz w:val="20"/>
                <w:szCs w:val="20"/>
              </w:rPr>
              <w:t>built up</w:t>
            </w:r>
            <w:proofErr w:type="gramEnd"/>
            <w:r w:rsidR="00DB4772">
              <w:rPr>
                <w:rFonts w:ascii="Verdana" w:hAnsi="Verdana" w:cs="Arial"/>
                <w:sz w:val="20"/>
                <w:szCs w:val="20"/>
              </w:rPr>
              <w:t xml:space="preserve"> edge of the Black Country. </w:t>
            </w:r>
          </w:p>
          <w:p w14:paraId="72424814" w14:textId="77777777" w:rsidR="00541AAA" w:rsidRPr="00785957" w:rsidRDefault="00541AAA" w:rsidP="00644675">
            <w:pPr>
              <w:rPr>
                <w:rFonts w:ascii="Verdana" w:hAnsi="Verdana" w:cs="Arial"/>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785957">
            <w:pPr>
              <w:jc w:val="cente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0E9ACB71" w:rsidR="00AE2F13" w:rsidRDefault="001D60F3" w:rsidP="00785957">
            <w:pPr>
              <w:jc w:val="center"/>
              <w:rPr>
                <w:rFonts w:ascii="Verdana" w:hAnsi="Verdana" w:cs="Arial"/>
                <w:sz w:val="20"/>
              </w:rPr>
            </w:pPr>
            <w:r w:rsidRPr="00904AD2">
              <w:rPr>
                <w:rFonts w:ascii="Verdana" w:hAnsi="Verdana" w:cs="Arial"/>
                <w:sz w:val="32"/>
                <w:szCs w:val="40"/>
              </w:rPr>
              <w:sym w:font="Wingdings" w:char="F0FC"/>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9A80DA2" w14:textId="77777777" w:rsidR="00AE2F13" w:rsidRDefault="00AE2F13" w:rsidP="00644675">
            <w:pPr>
              <w:rPr>
                <w:rFonts w:ascii="Verdana" w:hAnsi="Verdana" w:cs="Arial"/>
                <w:sz w:val="20"/>
              </w:rPr>
            </w:pPr>
          </w:p>
          <w:p w14:paraId="7C581AE6" w14:textId="5F6ACFFD" w:rsidR="00AE2F13" w:rsidRDefault="005558D1" w:rsidP="00644675">
            <w:pPr>
              <w:rPr>
                <w:rFonts w:ascii="Verdana" w:hAnsi="Verdana" w:cs="Arial"/>
                <w:sz w:val="20"/>
              </w:rPr>
            </w:pPr>
            <w:r>
              <w:rPr>
                <w:rFonts w:ascii="Verdana" w:hAnsi="Verdana" w:cs="Arial"/>
                <w:sz w:val="20"/>
              </w:rPr>
              <w:t xml:space="preserve">The approach for the distribution of development in the </w:t>
            </w:r>
            <w:r w:rsidR="003C7FE1">
              <w:rPr>
                <w:rFonts w:ascii="Verdana" w:hAnsi="Verdana" w:cs="Arial"/>
                <w:sz w:val="20"/>
              </w:rPr>
              <w:t>P</w:t>
            </w:r>
            <w:r>
              <w:rPr>
                <w:rFonts w:ascii="Verdana" w:hAnsi="Verdana" w:cs="Arial"/>
                <w:sz w:val="20"/>
              </w:rPr>
              <w:t xml:space="preserve">lan is flawed.  The </w:t>
            </w:r>
            <w:r w:rsidR="003C7FE1">
              <w:rPr>
                <w:rFonts w:ascii="Verdana" w:hAnsi="Verdana" w:cs="Arial"/>
                <w:sz w:val="20"/>
              </w:rPr>
              <w:t>P</w:t>
            </w:r>
            <w:r>
              <w:rPr>
                <w:rFonts w:ascii="Verdana" w:hAnsi="Verdana" w:cs="Arial"/>
                <w:sz w:val="20"/>
              </w:rPr>
              <w:t>lan</w:t>
            </w:r>
            <w:r w:rsidR="008C4E33">
              <w:rPr>
                <w:rFonts w:ascii="Verdana" w:hAnsi="Verdana" w:cs="Arial"/>
                <w:sz w:val="20"/>
              </w:rPr>
              <w:t>’s</w:t>
            </w:r>
            <w:r>
              <w:rPr>
                <w:rFonts w:ascii="Verdana" w:hAnsi="Verdana" w:cs="Arial"/>
                <w:sz w:val="20"/>
              </w:rPr>
              <w:t xml:space="preserve"> strategy will result in an insufficient amount of development being directed towards sustainable locations and have implications in meeting the area’s housing needs.  Due to the significant implications of this we would like to attend the examination.</w:t>
            </w:r>
          </w:p>
          <w:p w14:paraId="5F1FCC5B" w14:textId="1BED5EBC" w:rsidR="00785957" w:rsidRDefault="00785957"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7" w:history="1">
        <w:r w:rsidRPr="008C307D">
          <w:rPr>
            <w:rStyle w:val="Hyperlink"/>
            <w:rFonts w:ascii="Verdana" w:hAnsi="Verdana"/>
            <w:sz w:val="20"/>
            <w:szCs w:val="20"/>
          </w:rPr>
          <w:t>https://www.sstaffs.gov.uk/planning/strategic-planning--data-</w:t>
        </w:r>
        <w:proofErr w:type="spellStart"/>
        <w:r w:rsidRPr="008C307D">
          <w:rPr>
            <w:rStyle w:val="Hyperlink"/>
            <w:rFonts w:ascii="Verdana" w:hAnsi="Verdana"/>
            <w:sz w:val="20"/>
            <w:szCs w:val="20"/>
          </w:rPr>
          <w:t>protection.cfm</w:t>
        </w:r>
        <w:proofErr w:type="spellEnd"/>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8"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w:t>
      </w:r>
      <w:proofErr w:type="spellStart"/>
      <w:r>
        <w:rPr>
          <w:rFonts w:asciiTheme="majorHAnsi" w:hAnsiTheme="majorHAnsi"/>
          <w:b/>
        </w:rPr>
        <w:t>Codsall</w:t>
      </w:r>
      <w:proofErr w:type="spellEnd"/>
      <w:r>
        <w:rPr>
          <w:rFonts w:asciiTheme="majorHAnsi" w:hAnsiTheme="majorHAnsi"/>
          <w:b/>
        </w:rPr>
        <w:t>, South Staffordshire WV8 1PX</w:t>
      </w:r>
    </w:p>
    <w:sectPr w:rsidR="008C307D" w:rsidRPr="008C3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77F36"/>
    <w:rsid w:val="00187168"/>
    <w:rsid w:val="001C54C6"/>
    <w:rsid w:val="001D60F3"/>
    <w:rsid w:val="00254B59"/>
    <w:rsid w:val="00314A82"/>
    <w:rsid w:val="0034447A"/>
    <w:rsid w:val="003C7FE1"/>
    <w:rsid w:val="00541AAA"/>
    <w:rsid w:val="005558D1"/>
    <w:rsid w:val="00691BFB"/>
    <w:rsid w:val="006B7B34"/>
    <w:rsid w:val="006E4EE9"/>
    <w:rsid w:val="00785957"/>
    <w:rsid w:val="007F5FEF"/>
    <w:rsid w:val="00863AA8"/>
    <w:rsid w:val="008C307D"/>
    <w:rsid w:val="008C4E33"/>
    <w:rsid w:val="00904AD2"/>
    <w:rsid w:val="009107B9"/>
    <w:rsid w:val="00A951E1"/>
    <w:rsid w:val="00AE2F13"/>
    <w:rsid w:val="00B10D74"/>
    <w:rsid w:val="00C96CB2"/>
    <w:rsid w:val="00D43844"/>
    <w:rsid w:val="00DB4772"/>
    <w:rsid w:val="00E15E93"/>
    <w:rsid w:val="00E30A9E"/>
    <w:rsid w:val="00F3197C"/>
    <w:rsid w:val="00FE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s@sstaffs.gov.uk" TargetMode="External"/><Relationship Id="rId3" Type="http://schemas.openxmlformats.org/officeDocument/2006/relationships/webSettings" Target="webSettings.xml"/><Relationship Id="rId7" Type="http://schemas.openxmlformats.org/officeDocument/2006/relationships/hyperlink" Target="https://www.sstaffs.gov.uk/planning/strategic-planning--data-protection.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Sam Silcocks</cp:lastModifiedBy>
  <cp:revision>3</cp:revision>
  <dcterms:created xsi:type="dcterms:W3CDTF">2022-12-19T20:47:00Z</dcterms:created>
  <dcterms:modified xsi:type="dcterms:W3CDTF">2022-12-19T22:00:00Z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