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3C615F">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3C615F">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3C615F">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3C615F">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3C615F">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3C615F">
            <w:pPr>
              <w:spacing w:after="0"/>
              <w:ind w:right="28"/>
              <w:jc w:val="center"/>
            </w:pPr>
            <w:r>
              <w:rPr>
                <w:rFonts w:ascii="Verdana" w:eastAsia="Verdana" w:hAnsi="Verdana" w:cs="Verdana"/>
                <w:sz w:val="28"/>
              </w:rPr>
              <w:t xml:space="preserve">Publication Stage  </w:t>
            </w:r>
          </w:p>
          <w:p w14:paraId="669E550D" w14:textId="77777777" w:rsidR="00235D9D" w:rsidRDefault="003C615F">
            <w:pPr>
              <w:spacing w:after="0"/>
              <w:ind w:right="28"/>
              <w:jc w:val="center"/>
            </w:pPr>
            <w:r>
              <w:rPr>
                <w:rFonts w:ascii="Verdana" w:eastAsia="Verdana" w:hAnsi="Verdana" w:cs="Verdana"/>
                <w:sz w:val="28"/>
              </w:rPr>
              <w:t xml:space="preserve">Representation Form </w:t>
            </w:r>
          </w:p>
          <w:p w14:paraId="6331C397" w14:textId="77777777" w:rsidR="00235D9D" w:rsidRDefault="003C615F">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3C615F">
            <w:pPr>
              <w:spacing w:after="0"/>
              <w:ind w:left="5"/>
            </w:pPr>
            <w:r>
              <w:rPr>
                <w:rFonts w:ascii="Verdana" w:eastAsia="Verdana" w:hAnsi="Verdana" w:cs="Verdana"/>
                <w:b/>
                <w:sz w:val="20"/>
              </w:rPr>
              <w:t xml:space="preserve">Ref: </w:t>
            </w:r>
          </w:p>
          <w:p w14:paraId="5846BECA" w14:textId="77777777" w:rsidR="00235D9D" w:rsidRDefault="003C615F">
            <w:pPr>
              <w:spacing w:after="0"/>
              <w:ind w:left="5"/>
            </w:pPr>
            <w:r>
              <w:rPr>
                <w:rFonts w:ascii="Verdana" w:eastAsia="Verdana" w:hAnsi="Verdana" w:cs="Verdana"/>
                <w:b/>
                <w:sz w:val="20"/>
              </w:rPr>
              <w:t xml:space="preserve"> </w:t>
            </w:r>
          </w:p>
          <w:p w14:paraId="2D123B07" w14:textId="77777777" w:rsidR="00235D9D" w:rsidRDefault="003C615F">
            <w:pPr>
              <w:spacing w:after="0"/>
              <w:ind w:left="5"/>
            </w:pPr>
            <w:r>
              <w:rPr>
                <w:rFonts w:ascii="Verdana" w:eastAsia="Verdana" w:hAnsi="Verdana" w:cs="Verdana"/>
                <w:b/>
                <w:sz w:val="20"/>
              </w:rPr>
              <w:t xml:space="preserve"> </w:t>
            </w:r>
          </w:p>
          <w:p w14:paraId="2F6F47BF" w14:textId="77777777" w:rsidR="00235D9D" w:rsidRDefault="003C615F">
            <w:pPr>
              <w:spacing w:after="0"/>
              <w:ind w:left="5"/>
            </w:pPr>
            <w:r>
              <w:rPr>
                <w:rFonts w:ascii="Verdana" w:eastAsia="Verdana" w:hAnsi="Verdana" w:cs="Verdana"/>
                <w:b/>
                <w:sz w:val="20"/>
              </w:rPr>
              <w:t xml:space="preserve">(For official use only)  </w:t>
            </w:r>
          </w:p>
        </w:tc>
      </w:tr>
    </w:tbl>
    <w:p w14:paraId="7E56A8B7" w14:textId="77777777" w:rsidR="00235D9D" w:rsidRDefault="003C615F">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3C615F">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3C615F">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3C615F">
      <w:pPr>
        <w:spacing w:after="49"/>
        <w:ind w:left="5"/>
      </w:pPr>
      <w:r>
        <w:rPr>
          <w:rFonts w:ascii="Verdana" w:eastAsia="Verdana" w:hAnsi="Verdana" w:cs="Verdana"/>
          <w:b/>
          <w:sz w:val="12"/>
        </w:rPr>
        <w:t xml:space="preserve"> </w:t>
      </w:r>
    </w:p>
    <w:p w14:paraId="25E4DCAA" w14:textId="77777777" w:rsidR="00235D9D" w:rsidRDefault="003C615F">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3C615F">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E88610"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3C615F">
      <w:pPr>
        <w:spacing w:after="0"/>
        <w:ind w:left="5"/>
      </w:pPr>
      <w:r>
        <w:rPr>
          <w:rFonts w:ascii="Verdana" w:eastAsia="Verdana" w:hAnsi="Verdana" w:cs="Verdana"/>
          <w:sz w:val="20"/>
        </w:rPr>
        <w:t xml:space="preserve"> </w:t>
      </w:r>
    </w:p>
    <w:p w14:paraId="67BF8E29" w14:textId="77777777" w:rsidR="00235D9D" w:rsidRDefault="003C615F">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3C615F">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3C615F">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3C615F">
      <w:pPr>
        <w:spacing w:after="0"/>
        <w:ind w:left="5"/>
      </w:pPr>
      <w:r>
        <w:rPr>
          <w:rFonts w:ascii="Verdana" w:eastAsia="Verdana" w:hAnsi="Verdana" w:cs="Verdana"/>
          <w:sz w:val="20"/>
        </w:rPr>
        <w:t xml:space="preserve"> </w:t>
      </w:r>
    </w:p>
    <w:p w14:paraId="3B5A0D2D" w14:textId="77777777" w:rsidR="00235D9D" w:rsidRDefault="003C615F">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27A539"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3C615F" w:rsidP="00B14AE7">
      <w:pPr>
        <w:pStyle w:val="Heading1"/>
        <w:ind w:left="0"/>
      </w:pPr>
      <w:r>
        <w:t xml:space="preserve">Part A </w:t>
      </w:r>
      <w:r>
        <w:rPr>
          <w:sz w:val="20"/>
        </w:rPr>
        <w:t xml:space="preserve"> </w:t>
      </w:r>
    </w:p>
    <w:p w14:paraId="557CC4ED" w14:textId="77777777" w:rsidR="00235D9D" w:rsidRDefault="003C615F">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7F21D6"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3C615F">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3C615F">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3C615F"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3C615F">
      <w:pPr>
        <w:pStyle w:val="Heading1"/>
        <w:ind w:left="216"/>
      </w:pPr>
      <w:r>
        <w:lastRenderedPageBreak/>
        <w:t xml:space="preserve">Part B – </w:t>
      </w:r>
      <w:r>
        <w:t xml:space="preserve">Please use a separate sheet for each representation </w:t>
      </w:r>
    </w:p>
    <w:p w14:paraId="63F61283" w14:textId="77777777" w:rsidR="00235D9D" w:rsidRDefault="003C615F">
      <w:pPr>
        <w:spacing w:after="0"/>
        <w:ind w:left="206"/>
      </w:pPr>
      <w:r>
        <w:rPr>
          <w:rFonts w:ascii="Verdana" w:eastAsia="Verdana" w:hAnsi="Verdana" w:cs="Verdana"/>
          <w:sz w:val="20"/>
        </w:rPr>
        <w:t xml:space="preserve"> </w:t>
      </w:r>
    </w:p>
    <w:p w14:paraId="72312AD1" w14:textId="77777777" w:rsidR="00235D9D" w:rsidRDefault="003C615F">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1248F"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3C615F">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3C615F">
      <w:pPr>
        <w:spacing w:after="0"/>
        <w:ind w:left="206"/>
      </w:pPr>
      <w:r>
        <w:rPr>
          <w:rFonts w:ascii="Verdana" w:eastAsia="Verdana" w:hAnsi="Verdana" w:cs="Verdana"/>
          <w:sz w:val="20"/>
        </w:rPr>
        <w:t xml:space="preserve"> </w:t>
      </w:r>
    </w:p>
    <w:p w14:paraId="6CCD7BCC" w14:textId="77777777" w:rsidR="00235D9D" w:rsidRDefault="003C615F">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3C615F">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3C615F">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3C615F">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78097455" w:rsidR="00235D9D" w:rsidRDefault="00DA49C3">
            <w:pPr>
              <w:spacing w:after="0"/>
            </w:pPr>
            <w:r>
              <w:rPr>
                <w:rFonts w:ascii="Verdana" w:eastAsia="Verdana" w:hAnsi="Verdana" w:cs="Verdana"/>
                <w:sz w:val="20"/>
              </w:rPr>
              <w:t>SA3</w:t>
            </w:r>
          </w:p>
        </w:tc>
        <w:tc>
          <w:tcPr>
            <w:tcW w:w="1627" w:type="dxa"/>
            <w:tcBorders>
              <w:top w:val="nil"/>
              <w:left w:val="single" w:sz="8" w:space="0" w:color="000000"/>
              <w:bottom w:val="nil"/>
              <w:right w:val="single" w:sz="8" w:space="0" w:color="000000"/>
            </w:tcBorders>
          </w:tcPr>
          <w:p w14:paraId="4C26FC14" w14:textId="77777777" w:rsidR="00235D9D" w:rsidRDefault="003C615F">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4CB763" w:rsidR="00235D9D" w:rsidRDefault="003C615F">
            <w:pPr>
              <w:spacing w:after="0"/>
              <w:ind w:left="5"/>
            </w:pPr>
            <w:r>
              <w:rPr>
                <w:rFonts w:ascii="Verdana" w:eastAsia="Verdana" w:hAnsi="Verdana" w:cs="Verdana"/>
                <w:sz w:val="20"/>
              </w:rPr>
              <w:t xml:space="preserve"> </w:t>
            </w:r>
            <w:r w:rsidR="00004FAD">
              <w:rPr>
                <w:rFonts w:ascii="Verdana" w:eastAsia="Verdana" w:hAnsi="Verdana" w:cs="Verdana"/>
                <w:sz w:val="20"/>
              </w:rPr>
              <w:t>274 a/b</w:t>
            </w:r>
          </w:p>
        </w:tc>
      </w:tr>
    </w:tbl>
    <w:p w14:paraId="50EFB432" w14:textId="77777777" w:rsidR="00235D9D" w:rsidRDefault="003C615F">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3C615F">
      <w:pPr>
        <w:spacing w:after="0"/>
        <w:ind w:left="206"/>
      </w:pPr>
      <w:r>
        <w:rPr>
          <w:rFonts w:ascii="Verdana" w:eastAsia="Verdana" w:hAnsi="Verdana" w:cs="Verdana"/>
          <w:sz w:val="20"/>
        </w:rPr>
        <w:t xml:space="preserve"> </w:t>
      </w:r>
    </w:p>
    <w:p w14:paraId="47769A14" w14:textId="77777777" w:rsidR="00235D9D" w:rsidRDefault="003C615F">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3C615F">
            <w:pPr>
              <w:spacing w:after="0"/>
            </w:pPr>
            <w:r>
              <w:rPr>
                <w:rFonts w:ascii="Verdana" w:eastAsia="Verdana" w:hAnsi="Verdana" w:cs="Verdana"/>
                <w:sz w:val="20"/>
              </w:rPr>
              <w:t xml:space="preserve"> </w:t>
            </w:r>
          </w:p>
          <w:p w14:paraId="5A38CF3B" w14:textId="77777777" w:rsidR="00235D9D" w:rsidRDefault="003C615F">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3C615F">
            <w:pPr>
              <w:spacing w:after="0"/>
              <w:ind w:right="396"/>
              <w:jc w:val="right"/>
            </w:pPr>
            <w:r>
              <w:rPr>
                <w:rFonts w:ascii="Verdana" w:eastAsia="Verdana" w:hAnsi="Verdana" w:cs="Verdana"/>
                <w:sz w:val="20"/>
              </w:rPr>
              <w:t xml:space="preserve">No      </w:t>
            </w:r>
          </w:p>
          <w:p w14:paraId="65EADDB9" w14:textId="77777777" w:rsidR="00235D9D" w:rsidRDefault="003C615F">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3C615F">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3C615F">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3C615F">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3C615F">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3C615F">
            <w:pPr>
              <w:spacing w:after="0"/>
            </w:pPr>
            <w:r>
              <w:rPr>
                <w:rFonts w:ascii="Verdana" w:eastAsia="Verdana" w:hAnsi="Verdana" w:cs="Verdana"/>
                <w:sz w:val="20"/>
              </w:rPr>
              <w:t xml:space="preserve"> </w:t>
            </w:r>
          </w:p>
          <w:p w14:paraId="3A0DA3F1" w14:textId="77777777" w:rsidR="00235D9D" w:rsidRDefault="003C615F">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3C615F">
            <w:pPr>
              <w:spacing w:after="0"/>
            </w:pPr>
            <w:r>
              <w:rPr>
                <w:rFonts w:ascii="Verdana" w:eastAsia="Verdana" w:hAnsi="Verdana" w:cs="Verdana"/>
                <w:sz w:val="20"/>
              </w:rPr>
              <w:t xml:space="preserve"> </w:t>
            </w:r>
          </w:p>
          <w:p w14:paraId="356FACD3" w14:textId="77777777" w:rsidR="00235D9D" w:rsidRDefault="003C615F">
            <w:pPr>
              <w:spacing w:after="0"/>
            </w:pPr>
            <w:r>
              <w:rPr>
                <w:rFonts w:ascii="Verdana" w:eastAsia="Verdana" w:hAnsi="Verdana" w:cs="Verdana"/>
                <w:sz w:val="20"/>
              </w:rPr>
              <w:t xml:space="preserve"> </w:t>
            </w:r>
          </w:p>
        </w:tc>
      </w:tr>
    </w:tbl>
    <w:p w14:paraId="4EF24C40" w14:textId="77777777" w:rsidR="00235D9D" w:rsidRDefault="003C615F">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3C615F">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3C615F">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3C615F">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3C615F">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3C615F">
            <w:pPr>
              <w:spacing w:after="0"/>
            </w:pPr>
            <w:r>
              <w:rPr>
                <w:rFonts w:ascii="Times New Roman" w:eastAsia="Times New Roman" w:hAnsi="Times New Roman" w:cs="Times New Roman"/>
                <w:sz w:val="24"/>
              </w:rPr>
              <w:t xml:space="preserve"> </w:t>
            </w:r>
          </w:p>
        </w:tc>
      </w:tr>
    </w:tbl>
    <w:p w14:paraId="185BAE4B" w14:textId="77777777" w:rsidR="00235D9D" w:rsidRDefault="003C615F">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3C615F">
      <w:pPr>
        <w:spacing w:after="0"/>
        <w:ind w:left="322" w:right="160"/>
      </w:pPr>
      <w:r>
        <w:rPr>
          <w:rFonts w:ascii="Verdana" w:eastAsia="Verdana" w:hAnsi="Verdana" w:cs="Verdana"/>
          <w:sz w:val="20"/>
        </w:rPr>
        <w:t xml:space="preserve">             </w:t>
      </w:r>
    </w:p>
    <w:p w14:paraId="22A170BC" w14:textId="77777777" w:rsidR="00235D9D" w:rsidRDefault="003C615F">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3C615F">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3C615F"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7D92F53D" w:rsidR="00235D9D" w:rsidRDefault="003C615F" w:rsidP="00441B0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13F91757" w14:textId="77777777" w:rsidR="003C615F" w:rsidRPr="003C615F" w:rsidRDefault="003C615F" w:rsidP="003C615F">
      <w:pPr>
        <w:pBdr>
          <w:top w:val="single" w:sz="4" w:space="0" w:color="000000"/>
          <w:left w:val="single" w:sz="4" w:space="0" w:color="000000"/>
          <w:bottom w:val="single" w:sz="4" w:space="0" w:color="000000"/>
          <w:right w:val="single" w:sz="4" w:space="0" w:color="000000"/>
        </w:pBdr>
        <w:spacing w:after="0"/>
        <w:ind w:left="206"/>
        <w:rPr>
          <w:lang w:val="fr-FR"/>
        </w:rPr>
      </w:pPr>
      <w:r w:rsidRPr="003C615F">
        <w:rPr>
          <w:lang w:val="fr-FR"/>
        </w:rPr>
        <w:t xml:space="preserve">Part B: Site Allocations  p52: </w:t>
      </w:r>
    </w:p>
    <w:p w14:paraId="56012737"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Policy SA3 Housing Allocations   and Housing Site Selection Topic Paper 2024</w:t>
      </w:r>
    </w:p>
    <w:p w14:paraId="054A552E"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RE site 274 : Land South of White Hill</w:t>
      </w:r>
    </w:p>
    <w:p w14:paraId="0FB28448"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 xml:space="preserve">Comparing site assessments in the area, we note that this site is listed as ‘no major negative or positive effects are predicted’ where for other, less prominently visible, less locally important sites, in less sensitive positions, the assessment admits to landscape damage.  Several other factors, listed below, indicate that when applying the criteria consistently the proposed site would not have been considered favourable for development.  </w:t>
      </w:r>
    </w:p>
    <w:p w14:paraId="4E8964F8"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Furthermore, if the site is developed, these factors would require careful attention and mitigation to minimise damage.  These factors include:</w:t>
      </w:r>
    </w:p>
    <w:p w14:paraId="07F35B62"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 xml:space="preserve">  Heritage and Landscape damage.  </w:t>
      </w:r>
    </w:p>
    <w:p w14:paraId="1E05778D"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 xml:space="preserve">The land lies just below Kinver Edge, and is prominently visible from the </w:t>
      </w:r>
      <w:proofErr w:type="spellStart"/>
      <w:r>
        <w:t>toposcope</w:t>
      </w:r>
      <w:proofErr w:type="spellEnd"/>
      <w:r>
        <w:t xml:space="preserve"> viewpoint.  It provides the only green/rural foreground to views of the Kinver Edge escarpment.</w:t>
      </w:r>
    </w:p>
    <w:p w14:paraId="52C8117F"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w:t>
      </w:r>
      <w:r>
        <w:tab/>
        <w:t xml:space="preserve">Biodiversity and wildlife damage:  </w:t>
      </w:r>
    </w:p>
    <w:p w14:paraId="60541498"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 xml:space="preserve">The Sandscapes project led by the National Trust and Staffordshire Wildlife Trust, to link areas of lowland heath, seeks to re-establish, protect and link areas of the rare lowland heath </w:t>
      </w:r>
      <w:r>
        <w:lastRenderedPageBreak/>
        <w:t xml:space="preserve">mosaic habitat.  This site is within an area of strategic importance to strengthen links between Kinver Edge and Highgate Common. </w:t>
      </w:r>
    </w:p>
    <w:p w14:paraId="14A6F4CC"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The Kinver Neighbourhood Plan Nature Recovery Report by Staffordshire Wildlife Trust identifies this site as being on one of the narrower parts of the Heathland Habitat Connectivity Opportunity Area identified in this report. Restoration and creation of heathland mosaic is stated as a priority. Establishment of heathland mosaic on or adjacent to this land would greatly contribute to the value of this corridor.</w:t>
      </w:r>
    </w:p>
    <w:p w14:paraId="6409E6F6"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Protection of hedgerows, trees, and the boundary with adjacent green spaces is vital</w:t>
      </w:r>
    </w:p>
    <w:p w14:paraId="6AEE55B0"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w:t>
      </w:r>
      <w:r>
        <w:tab/>
        <w:t>Amenity loss or damage</w:t>
      </w:r>
    </w:p>
    <w:p w14:paraId="545A3779"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The site includes an early section of the Staffordshire Way long distance footpath.  The proposed development would create urban surroundings for this beautiful path.</w:t>
      </w:r>
    </w:p>
    <w:p w14:paraId="240F0496"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The site has for long been used as a recreational / walking area for local people, being readily accessible, on foot and without climbing a steep ascent. Loss of this amenity has not been taken into account in the assessment, nor is it clear how such usage would be protected at this location, for local people. We note that policy HC19 of the proposed Local Plan seeks to protect such sites.</w:t>
      </w:r>
    </w:p>
    <w:p w14:paraId="6F2FA9FC"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w:t>
      </w:r>
      <w:r>
        <w:tab/>
        <w:t xml:space="preserve">Access to facilities and Active travel: </w:t>
      </w:r>
    </w:p>
    <w:p w14:paraId="12990AEE"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 xml:space="preserve">Such a large increase in housing will cause a corresponding increase in car journeys given the limited public transport and facilities.  This is counter to current policies.  </w:t>
      </w:r>
    </w:p>
    <w:p w14:paraId="144512F9"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 xml:space="preserve">Provision for walking and cycling is currently poor (narrow roads and pavements, and the only reasonable exit from the site being via a congested and potentially dangerous junction by local schools, at Potter’s Cross).  </w:t>
      </w:r>
    </w:p>
    <w:p w14:paraId="38F58B03"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w:t>
      </w:r>
      <w:r>
        <w:tab/>
        <w:t xml:space="preserve">The scale of proposed development would not result in improvements or additional infrastructure, making the settlement unsustainable in a rural location.   </w:t>
      </w:r>
    </w:p>
    <w:p w14:paraId="3EE2C08A"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We also note that during previous consultations on both the Kinver Neighbourhood Plan and the Local Plan 2022, there was substantial local opposition to development of site 274, both with respect to site location and scale.</w:t>
      </w:r>
    </w:p>
    <w:p w14:paraId="1C014ECB" w14:textId="77777777" w:rsidR="003C615F" w:rsidRDefault="003C615F" w:rsidP="003C615F">
      <w:pPr>
        <w:pBdr>
          <w:top w:val="single" w:sz="4" w:space="0" w:color="000000"/>
          <w:left w:val="single" w:sz="4" w:space="0" w:color="000000"/>
          <w:bottom w:val="single" w:sz="4" w:space="0" w:color="000000"/>
          <w:right w:val="single" w:sz="4" w:space="0" w:color="000000"/>
        </w:pBdr>
        <w:spacing w:after="0"/>
        <w:ind w:left="206"/>
      </w:pPr>
      <w:r>
        <w:t>One recurring local concern is the ability of the nearby White Hill/Meddins Lane/Enville Road junctions to absorb the additional vehicular traffic from this site, especially during the pick-up/drop-off times at the adjacent Brindley and Kinver High schools. This junction will be on the primary route to and from the development. Within the last 12 months one child has been injured by a moving car as they negotiated cars obstructing the pavement and we would expect to see any proposal for the development of this site to be accompanied by proposals to safeguard pedestrian, especially school age pedestrian, safety at this junction.</w:t>
      </w:r>
    </w:p>
    <w:p w14:paraId="2D972C5D" w14:textId="7938815B" w:rsidR="00441B08" w:rsidRDefault="003C615F" w:rsidP="003C615F">
      <w:pPr>
        <w:pBdr>
          <w:top w:val="single" w:sz="4" w:space="0" w:color="000000"/>
          <w:left w:val="single" w:sz="4" w:space="0" w:color="000000"/>
          <w:bottom w:val="single" w:sz="4" w:space="0" w:color="000000"/>
          <w:right w:val="single" w:sz="4" w:space="0" w:color="000000"/>
        </w:pBdr>
        <w:spacing w:after="0"/>
        <w:ind w:left="206"/>
      </w:pPr>
      <w:r>
        <w:t>274a is currently being developed, and the impact of this on the local area has not yet had chance to be monitored / observed. Once 274a has been completed the capacity of the local area to cope with the additional traffic and surface water run off needs to be to be tested / re-assessed before any further development takes place especially 274b.</w:t>
      </w:r>
    </w:p>
    <w:p w14:paraId="0577C7BD" w14:textId="1CC5C491" w:rsidR="00235D9D" w:rsidRDefault="003C615F"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3C615F">
      <w:pPr>
        <w:spacing w:after="0"/>
        <w:ind w:left="206"/>
      </w:pPr>
      <w:r>
        <w:rPr>
          <w:rFonts w:ascii="Verdana" w:eastAsia="Verdana" w:hAnsi="Verdana" w:cs="Verdana"/>
          <w:sz w:val="20"/>
        </w:rPr>
        <w:t xml:space="preserve"> </w:t>
      </w:r>
    </w:p>
    <w:p w14:paraId="3F389B64" w14:textId="77777777" w:rsidR="00235D9D" w:rsidRDefault="003C615F">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3C615F">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lastRenderedPageBreak/>
        <w:t xml:space="preserve"> </w:t>
      </w:r>
      <w:r>
        <w:rPr>
          <w:rFonts w:ascii="Verdana" w:eastAsia="Verdana" w:hAnsi="Verdana" w:cs="Verdana"/>
          <w:sz w:val="20"/>
        </w:rPr>
        <w:t xml:space="preserve"> </w:t>
      </w:r>
    </w:p>
    <w:p w14:paraId="28507A3E"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3C615F">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3C615F">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3C615F">
      <w:pPr>
        <w:spacing w:after="27"/>
        <w:ind w:right="207"/>
        <w:jc w:val="right"/>
      </w:pPr>
      <w:r>
        <w:rPr>
          <w:rFonts w:ascii="Verdana" w:eastAsia="Verdana" w:hAnsi="Verdana" w:cs="Verdana"/>
          <w:sz w:val="16"/>
        </w:rPr>
        <w:t xml:space="preserve"> </w:t>
      </w:r>
    </w:p>
    <w:p w14:paraId="3DA88807" w14:textId="77777777" w:rsidR="00235D9D" w:rsidRDefault="003C615F">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3C615F">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3C615F">
      <w:pPr>
        <w:spacing w:after="4"/>
        <w:ind w:left="206"/>
      </w:pPr>
      <w:r>
        <w:rPr>
          <w:rFonts w:ascii="Verdana" w:eastAsia="Verdana" w:hAnsi="Verdana" w:cs="Verdana"/>
          <w:b/>
          <w:i/>
          <w:sz w:val="20"/>
        </w:rPr>
        <w:t xml:space="preserve"> </w:t>
      </w:r>
    </w:p>
    <w:p w14:paraId="5B51C6BE" w14:textId="77777777" w:rsidR="00235D9D" w:rsidRDefault="003C615F">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3C615F">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3C615F">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3C615F">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3C615F">
            <w:pPr>
              <w:spacing w:after="0"/>
            </w:pPr>
            <w:r>
              <w:rPr>
                <w:rFonts w:ascii="Verdana" w:eastAsia="Verdana" w:hAnsi="Verdana" w:cs="Verdana"/>
                <w:sz w:val="20"/>
              </w:rPr>
              <w:t xml:space="preserve"> </w:t>
            </w:r>
          </w:p>
        </w:tc>
      </w:tr>
    </w:tbl>
    <w:p w14:paraId="12FEE1AF" w14:textId="77777777" w:rsidR="00235D9D" w:rsidRDefault="003C615F">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3C615F">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3C615F">
      <w:pPr>
        <w:spacing w:after="0"/>
        <w:ind w:left="346" w:right="665" w:hanging="10"/>
        <w:jc w:val="right"/>
      </w:pPr>
      <w:r>
        <w:rPr>
          <w:rFonts w:ascii="Verdana" w:eastAsia="Verdana" w:hAnsi="Verdana" w:cs="Verdana"/>
          <w:sz w:val="20"/>
        </w:rPr>
        <w:t xml:space="preserve">hearing session(s) </w:t>
      </w:r>
    </w:p>
    <w:p w14:paraId="4DC7EB28" w14:textId="77777777" w:rsidR="00235D9D" w:rsidRDefault="003C615F">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3C615F">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3C615F">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3C615F">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3C615F">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3C615F">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3C615F">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3C615F">
      <w:pPr>
        <w:spacing w:after="0"/>
        <w:ind w:left="206"/>
      </w:pPr>
      <w:r>
        <w:rPr>
          <w:rFonts w:ascii="Verdana" w:eastAsia="Verdana" w:hAnsi="Verdana" w:cs="Verdana"/>
          <w:sz w:val="20"/>
        </w:rPr>
        <w:t xml:space="preserve"> </w:t>
      </w:r>
    </w:p>
    <w:p w14:paraId="7E4E0E56" w14:textId="77777777" w:rsidR="00235D9D" w:rsidRDefault="003C615F">
      <w:pPr>
        <w:spacing w:after="0"/>
        <w:ind w:left="206"/>
      </w:pPr>
      <w:r>
        <w:rPr>
          <w:rFonts w:ascii="Verdana" w:eastAsia="Verdana" w:hAnsi="Verdana" w:cs="Verdana"/>
          <w:sz w:val="20"/>
        </w:rPr>
        <w:t xml:space="preserve"> </w:t>
      </w:r>
    </w:p>
    <w:p w14:paraId="1388ECA3" w14:textId="77777777" w:rsidR="00235D9D" w:rsidRDefault="003C615F">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3C615F">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3C615F">
            <w:pPr>
              <w:spacing w:after="0"/>
            </w:pPr>
            <w:r>
              <w:rPr>
                <w:rFonts w:ascii="Verdana" w:eastAsia="Verdana" w:hAnsi="Verdana" w:cs="Verdana"/>
                <w:sz w:val="20"/>
              </w:rPr>
              <w:lastRenderedPageBreak/>
              <w:t xml:space="preserve"> </w:t>
            </w:r>
          </w:p>
          <w:p w14:paraId="77B79827" w14:textId="77777777" w:rsidR="00235D9D" w:rsidRDefault="003C615F">
            <w:pPr>
              <w:spacing w:after="0"/>
            </w:pPr>
            <w:r>
              <w:rPr>
                <w:rFonts w:ascii="Verdana" w:eastAsia="Verdana" w:hAnsi="Verdana" w:cs="Verdana"/>
                <w:sz w:val="20"/>
              </w:rPr>
              <w:t xml:space="preserve"> </w:t>
            </w:r>
          </w:p>
          <w:p w14:paraId="5954F6BE" w14:textId="77777777" w:rsidR="00235D9D" w:rsidRDefault="003C615F">
            <w:pPr>
              <w:spacing w:after="0"/>
            </w:pPr>
            <w:r>
              <w:rPr>
                <w:rFonts w:ascii="Verdana" w:eastAsia="Verdana" w:hAnsi="Verdana" w:cs="Verdana"/>
                <w:sz w:val="20"/>
              </w:rPr>
              <w:t xml:space="preserve"> </w:t>
            </w:r>
          </w:p>
          <w:p w14:paraId="2B8ACA7D" w14:textId="77777777" w:rsidR="00235D9D" w:rsidRDefault="003C615F">
            <w:pPr>
              <w:spacing w:after="0"/>
            </w:pPr>
            <w:r>
              <w:rPr>
                <w:rFonts w:ascii="Verdana" w:eastAsia="Verdana" w:hAnsi="Verdana" w:cs="Verdana"/>
                <w:sz w:val="20"/>
              </w:rPr>
              <w:t xml:space="preserve"> </w:t>
            </w:r>
          </w:p>
          <w:p w14:paraId="0686F3BB" w14:textId="77777777" w:rsidR="00235D9D" w:rsidRDefault="003C615F">
            <w:pPr>
              <w:spacing w:after="0"/>
            </w:pPr>
            <w:r>
              <w:rPr>
                <w:rFonts w:ascii="Verdana" w:eastAsia="Verdana" w:hAnsi="Verdana" w:cs="Verdana"/>
                <w:sz w:val="20"/>
              </w:rPr>
              <w:t xml:space="preserve"> </w:t>
            </w:r>
          </w:p>
          <w:p w14:paraId="02410A01" w14:textId="77777777" w:rsidR="00235D9D" w:rsidRDefault="003C615F">
            <w:pPr>
              <w:spacing w:after="0"/>
            </w:pPr>
            <w:r>
              <w:rPr>
                <w:rFonts w:ascii="Verdana" w:eastAsia="Verdana" w:hAnsi="Verdana" w:cs="Verdana"/>
                <w:sz w:val="20"/>
              </w:rPr>
              <w:t xml:space="preserve"> </w:t>
            </w:r>
          </w:p>
          <w:p w14:paraId="14297D44" w14:textId="77777777" w:rsidR="00235D9D" w:rsidRDefault="003C615F">
            <w:pPr>
              <w:spacing w:after="0"/>
            </w:pPr>
            <w:r>
              <w:rPr>
                <w:rFonts w:ascii="Verdana" w:eastAsia="Verdana" w:hAnsi="Verdana" w:cs="Verdana"/>
                <w:sz w:val="20"/>
              </w:rPr>
              <w:t xml:space="preserve"> </w:t>
            </w:r>
          </w:p>
          <w:p w14:paraId="16B75653" w14:textId="77777777" w:rsidR="00235D9D" w:rsidRDefault="003C615F">
            <w:pPr>
              <w:spacing w:after="0"/>
            </w:pPr>
            <w:r>
              <w:rPr>
                <w:rFonts w:ascii="Verdana" w:eastAsia="Verdana" w:hAnsi="Verdana" w:cs="Verdana"/>
                <w:sz w:val="20"/>
              </w:rPr>
              <w:t xml:space="preserve"> </w:t>
            </w:r>
          </w:p>
          <w:p w14:paraId="1277769C" w14:textId="77777777" w:rsidR="00235D9D" w:rsidRDefault="003C615F">
            <w:pPr>
              <w:spacing w:after="0"/>
            </w:pPr>
            <w:r>
              <w:rPr>
                <w:rFonts w:ascii="Verdana" w:eastAsia="Verdana" w:hAnsi="Verdana" w:cs="Verdana"/>
                <w:sz w:val="20"/>
              </w:rPr>
              <w:t xml:space="preserve"> </w:t>
            </w:r>
          </w:p>
          <w:p w14:paraId="0C0E0AF4" w14:textId="77777777" w:rsidR="00235D9D" w:rsidRDefault="003C615F">
            <w:pPr>
              <w:spacing w:after="0"/>
            </w:pPr>
            <w:r>
              <w:rPr>
                <w:rFonts w:ascii="Verdana" w:eastAsia="Verdana" w:hAnsi="Verdana" w:cs="Verdana"/>
                <w:sz w:val="20"/>
              </w:rPr>
              <w:t xml:space="preserve"> </w:t>
            </w:r>
          </w:p>
          <w:p w14:paraId="11C6E2AC" w14:textId="77777777" w:rsidR="00235D9D" w:rsidRDefault="003C615F">
            <w:pPr>
              <w:spacing w:after="0"/>
            </w:pPr>
            <w:r>
              <w:rPr>
                <w:rFonts w:ascii="Verdana" w:eastAsia="Verdana" w:hAnsi="Verdana" w:cs="Verdana"/>
                <w:sz w:val="20"/>
              </w:rPr>
              <w:t xml:space="preserve"> </w:t>
            </w:r>
          </w:p>
          <w:p w14:paraId="15F2A486" w14:textId="77777777" w:rsidR="00235D9D" w:rsidRDefault="003C615F">
            <w:pPr>
              <w:spacing w:after="0"/>
            </w:pPr>
            <w:r>
              <w:rPr>
                <w:rFonts w:ascii="Verdana" w:eastAsia="Verdana" w:hAnsi="Verdana" w:cs="Verdana"/>
                <w:sz w:val="20"/>
              </w:rPr>
              <w:t xml:space="preserve"> </w:t>
            </w:r>
          </w:p>
          <w:p w14:paraId="189E5976" w14:textId="77777777" w:rsidR="00235D9D" w:rsidRDefault="003C615F">
            <w:pPr>
              <w:spacing w:after="0"/>
            </w:pPr>
            <w:r>
              <w:rPr>
                <w:rFonts w:ascii="Verdana" w:eastAsia="Verdana" w:hAnsi="Verdana" w:cs="Verdana"/>
                <w:sz w:val="20"/>
              </w:rPr>
              <w:t xml:space="preserve"> </w:t>
            </w:r>
          </w:p>
          <w:p w14:paraId="0DDAC0DD" w14:textId="77777777" w:rsidR="00235D9D" w:rsidRDefault="003C615F">
            <w:pPr>
              <w:spacing w:after="0"/>
            </w:pPr>
            <w:r>
              <w:rPr>
                <w:rFonts w:ascii="Verdana" w:eastAsia="Verdana" w:hAnsi="Verdana" w:cs="Verdana"/>
                <w:sz w:val="20"/>
              </w:rPr>
              <w:t xml:space="preserve"> </w:t>
            </w:r>
          </w:p>
          <w:p w14:paraId="1C258C38" w14:textId="77777777" w:rsidR="00235D9D" w:rsidRDefault="003C615F">
            <w:pPr>
              <w:spacing w:after="0"/>
            </w:pPr>
            <w:r>
              <w:rPr>
                <w:rFonts w:ascii="Verdana" w:eastAsia="Verdana" w:hAnsi="Verdana" w:cs="Verdana"/>
                <w:sz w:val="20"/>
              </w:rPr>
              <w:t xml:space="preserve"> </w:t>
            </w:r>
          </w:p>
        </w:tc>
      </w:tr>
    </w:tbl>
    <w:p w14:paraId="5B135A12" w14:textId="77777777" w:rsidR="00235D9D" w:rsidRDefault="003C615F">
      <w:pPr>
        <w:spacing w:after="0"/>
        <w:ind w:left="206"/>
      </w:pPr>
      <w:r>
        <w:rPr>
          <w:rFonts w:ascii="Verdana" w:eastAsia="Verdana" w:hAnsi="Verdana" w:cs="Verdana"/>
          <w:b/>
          <w:i/>
          <w:sz w:val="20"/>
        </w:rPr>
        <w:t xml:space="preserve"> </w:t>
      </w:r>
    </w:p>
    <w:p w14:paraId="10733D68" w14:textId="77777777" w:rsidR="00235D9D" w:rsidRDefault="003C615F">
      <w:pPr>
        <w:spacing w:after="0"/>
        <w:ind w:left="206"/>
      </w:pPr>
      <w:r>
        <w:rPr>
          <w:rFonts w:ascii="Verdana" w:eastAsia="Verdana" w:hAnsi="Verdana" w:cs="Verdana"/>
          <w:b/>
          <w:i/>
          <w:sz w:val="20"/>
        </w:rPr>
        <w:t xml:space="preserve"> </w:t>
      </w:r>
    </w:p>
    <w:p w14:paraId="30078298" w14:textId="77777777" w:rsidR="00235D9D" w:rsidRDefault="003C615F">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3C615F">
      <w:pPr>
        <w:spacing w:after="0"/>
        <w:ind w:left="206"/>
      </w:pPr>
      <w:r>
        <w:rPr>
          <w:rFonts w:ascii="Verdana" w:eastAsia="Verdana" w:hAnsi="Verdana" w:cs="Verdana"/>
          <w:i/>
          <w:sz w:val="20"/>
        </w:rPr>
        <w:t xml:space="preserve"> </w:t>
      </w:r>
    </w:p>
    <w:p w14:paraId="7C3C28DB" w14:textId="77777777" w:rsidR="00235D9D" w:rsidRDefault="003C615F">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3C615F">
      <w:pPr>
        <w:spacing w:after="0"/>
        <w:ind w:left="206"/>
      </w:pPr>
      <w:r>
        <w:rPr>
          <w:rFonts w:ascii="Verdana" w:eastAsia="Verdana" w:hAnsi="Verdana" w:cs="Verdana"/>
          <w:sz w:val="20"/>
        </w:rPr>
        <w:t xml:space="preserve"> </w:t>
      </w:r>
    </w:p>
    <w:p w14:paraId="13988B2D" w14:textId="77777777" w:rsidR="00235D9D" w:rsidRDefault="003C615F">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3C615F">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3C615F">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3C615F">
      <w:pPr>
        <w:spacing w:after="0"/>
        <w:ind w:left="101"/>
      </w:pPr>
      <w:r>
        <w:rPr>
          <w:rFonts w:ascii="Times New Roman" w:eastAsia="Times New Roman" w:hAnsi="Times New Roman" w:cs="Times New Roman"/>
          <w:sz w:val="24"/>
        </w:rPr>
        <w:t xml:space="preserve"> </w:t>
      </w:r>
    </w:p>
    <w:p w14:paraId="6E70AE98" w14:textId="77777777" w:rsidR="00235D9D" w:rsidRDefault="003C615F">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3C615F">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3C615F" w:rsidRDefault="003C615F">
      <w:pPr>
        <w:spacing w:after="0" w:line="240" w:lineRule="auto"/>
      </w:pPr>
      <w:r>
        <w:separator/>
      </w:r>
    </w:p>
  </w:endnote>
  <w:endnote w:type="continuationSeparator" w:id="0">
    <w:p w14:paraId="2FB784F0" w14:textId="77777777" w:rsidR="003C615F" w:rsidRDefault="003C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3C615F" w:rsidRDefault="003C615F">
      <w:pPr>
        <w:spacing w:after="0" w:line="240" w:lineRule="auto"/>
      </w:pPr>
      <w:r>
        <w:separator/>
      </w:r>
    </w:p>
  </w:footnote>
  <w:footnote w:type="continuationSeparator" w:id="0">
    <w:p w14:paraId="73FDAFE4" w14:textId="77777777" w:rsidR="003C615F" w:rsidRDefault="003C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3C615F">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3C615F">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3C615F">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72649"/>
    <w:rsid w:val="00235D9D"/>
    <w:rsid w:val="003C615F"/>
    <w:rsid w:val="0043329B"/>
    <w:rsid w:val="00441B08"/>
    <w:rsid w:val="00B14AE7"/>
    <w:rsid w:val="00B67B55"/>
    <w:rsid w:val="00C4480D"/>
    <w:rsid w:val="00DA49C3"/>
    <w:rsid w:val="00E1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2024-05-23T08:03:00Z</dcterms:created>
  <dcterms:modified xsi:type="dcterms:W3CDTF">2024-05-23T08:04:00Z</dcterms:modified>
</cp:coreProperties>
</file>